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Anexo 2 – Descrição da Experiência</w:t>
      </w:r>
    </w:p>
    <w:p>
      <w:pPr>
        <w:pStyle w:val="Heading2"/>
      </w:pPr>
      <w:r>
        <w:t>Objetivo da Experiência</w:t>
      </w:r>
    </w:p>
    <w:p>
      <w:r>
        <w:t>Objetivo 2 – Ampliar e qualificar a oferta de diagnóstico e estratégias de vinculação relacionadas ao HIV e à aids em todo o território nacional, priorizando as populações em situação de maior vulnerabilidade.</w:t>
      </w:r>
    </w:p>
    <w:p>
      <w:pPr>
        <w:pStyle w:val="Heading2"/>
      </w:pPr>
      <w:r>
        <w:t>Linha Temática da Experiência</w:t>
      </w:r>
    </w:p>
    <w:p>
      <w:r>
        <w:t>Intervenções Estruturais.</w:t>
      </w:r>
    </w:p>
    <w:p>
      <w:pPr>
        <w:pStyle w:val="Heading2"/>
      </w:pPr>
      <w:r>
        <w:t>Região do País</w:t>
      </w:r>
    </w:p>
    <w:p>
      <w:r>
        <w:t>Nordeste.</w:t>
      </w:r>
    </w:p>
    <w:p>
      <w:pPr>
        <w:pStyle w:val="Heading2"/>
      </w:pPr>
      <w:r>
        <w:t>Período de realização da experiência</w:t>
      </w:r>
    </w:p>
    <w:p>
      <w:r>
        <w:t>De 01/2006 até 12/2023 (em andamento).</w:t>
      </w:r>
    </w:p>
    <w:p>
      <w:pPr>
        <w:pStyle w:val="Heading2"/>
      </w:pPr>
      <w:r>
        <w:t>Onde a experiência é/foi desenvolvida</w:t>
      </w:r>
    </w:p>
    <w:p>
      <w:r>
        <w:t>As ações são realizadas no município de Vitória da Conquista, abrangendo cerca de 70 cidades do sudoeste baiano e parte do norte de Minas Gerais. O centro da iniciativa é o CAAV – Centro de Atenção e Apoio à Vida, unidade de referência em HIV/aids, que articula suas práticas com a Atenção Básica, maternidades públicas e privadas, em especial o Hospital Esaú Matos. As atividades acontecem em consultórios, farmácia, serviço social e setores parceiros, estendendo-se a escolas, comunidades e equipamentos de saúde do território.</w:t>
      </w:r>
    </w:p>
    <w:p>
      <w:pPr>
        <w:pStyle w:val="Heading2"/>
      </w:pPr>
      <w:r>
        <w:t>Problema considerado</w:t>
      </w:r>
    </w:p>
    <w:p>
      <w:r>
        <w:t>A transmissão vertical do HIV é um dos maiores desafios de saúde pública, pois impacta diretamente a vida da mulher, da criança e da família. No início da década de 2000, Vitória da Conquista registrava vulnerabilidades importantes: dificuldades de acesso a exames, falta de integração entre serviços, barreiras relacionadas ao estigma e preconceito e ausência de fluxos organizados entre a rede básica, a atenção especializada e as maternidades. Esses obstáculos aumentavam o risco de falhas no pré-natal, atrasos em diagnósticos e insegurança das gestantes. Além disso, a inexistência de prontuário eletrônico dificultava a continuidade do acompanhamento, comprometendo o registro clínico e a comunicação entre equipes. Havia também limitações no acesso a insumos de prevenção e insegurança alimentar para crianças expostas ao HIV. Esse cenário exigiu a construção de uma resposta estruturada, contínua e inovadora, que unisse diferentes setores do SUS e da rede privada em torno de um objetivo comum: eliminar a transmissão vertical, reduzir desigualdades e assegurar que viver com HIV não impedisse o direito a uma gestação segura e à maternidade digna.</w:t>
      </w:r>
    </w:p>
    <w:p>
      <w:pPr>
        <w:pStyle w:val="Heading2"/>
      </w:pPr>
      <w:r>
        <w:t>Objetivos geral e específicos</w:t>
      </w:r>
    </w:p>
    <w:p>
      <w:r>
        <w:t>Garantir a eliminação sustentada da transmissão vertical do HIV em Vitória da Conquista e região. Especificamente: oferecer pré-natal especializado e seguro às mulheres vivendo com HIV; assegurar exames laboratoriais e consultas regulares; fornecer fórmula láctea às crianças expostas; integrar serviços de saúde municipais, estaduais e privados; utilizar prontuário físico padronizado para garantir continuidade e segurança do cuidado; reduzir estigmas e barreiras sociais; ampliar o acesso ao planejamento reprodutivo; consolidar políticas locais alinhadas à meta 2030 de eliminação do HIV como problema de saúde pública.</w:t>
      </w:r>
    </w:p>
    <w:p>
      <w:pPr>
        <w:pStyle w:val="Heading2"/>
      </w:pPr>
      <w:r>
        <w:t>Atividades realizadas</w:t>
      </w:r>
    </w:p>
    <w:p>
      <w:r>
        <w:t>O fluxo estruturado pelo CAAV inclui pré-natal especializado com, em média, 8 a 10 consultas por gestante ao longo da gestação. Cada mulher realiza cerca de 40 exames laboratoriais durante o período, abrangendo sorologias, imunológicos e monitoramento da carga viral. Foram acompanhadas 360 gestantes em 18 anos, resultando em milhares de exames e centenas de consultas sem registros de transmissão vertical. A equipe multiprofissional é composta por quatro enfermeiras do SAE, sendo uma referência para gestantes, responsável por iniciar tratamentos, solicitar exames e organizar o prontuário físico padronizado, criado dentro do serviço. Médicos ginecologista, obstetra, infectologista e urologista atuam junto a psicologia, serviço social e farmácia especializada, compondo um cuidado completo. A farmácia monitora faltas, funcionando como mais uma etapa de vigilância. O serviço social garante acesso a benefícios como passe livre, cestas básicas e apoios emergenciais. O CAAV dispõe de sala de coleta laboratorial, vacinação, farmácia interna, assistência jurídica, odontologia e central de marcação de exames. Esse conjunto assegura que as pacientes sejam vistas de forma integral, chamadas pelo nome e acompanhadas, muitas vezes, em mais de uma gestação. Os formulários de encaminhamento organizam os fluxos entre unidades básicas, CAAV e hospitais, garantindo segurança, previsibilidade e comunicação antecipada, inclusive com envio seguro de informações às maternidades.</w:t>
      </w:r>
    </w:p>
    <w:p>
      <w:pPr>
        <w:pStyle w:val="Heading2"/>
      </w:pPr>
      <w:r>
        <w:t>Resultados alcançados</w:t>
      </w:r>
    </w:p>
    <w:p>
      <w:r>
        <w:t>Nos últimos 18 anos, 360 gestantes foram acompanhadas e nenhuma transmissão vertical foi registrada em Vitória da Conquista. Em média, 20 mulheres são seguidas por ano, com realização de aproximadamente 40 exames e 8 a 10 consultas por gestação. Todas as crianças expostas receberam fórmula láctea por 12 meses, com centenas de unidades distribuídas ao longo dos anos. O trabalho da enfermagem foi decisivo: além de iniciar tratamentos e coordenar exames, as enfermeiras estruturaram o prontuário físico padronizado, que organiza e integra o cuidado. O envolvimento da farmácia, vigilante quanto à adesão, e do serviço social, que amplia o acesso a direitos e apoios materiais, fortaleceu a integralidade da atenção. A equipe multiprofissional, com baixa rotatividade, acompanha gestantes de forma longitudinal, criando vínculos e assegurando que algumas mulheres tenham sido seguidas em mais de uma gravidez, sem rupturas no cuidado. Essa continuidade, somada ao protagonismo da enfermagem e à rede articulada de serviços, explica os resultados que fizeram do município o único da Bahia a alcançar o selo ouro em 2023.</w:t>
      </w:r>
    </w:p>
    <w:p>
      <w:pPr>
        <w:pStyle w:val="Heading2"/>
      </w:pPr>
      <w:r>
        <w:t>Indicadores utilizados</w:t>
      </w:r>
    </w:p>
    <w:p>
      <w:r>
        <w:t>Número de gestantes acompanhadas; taxa de transmissão vertical (zero casos desde 2006); número de crianças expostas com acesso à fórmula láctea; consultas médicas e multiprofissionais realizadas; exames laboratoriais monitorados em tempo oportuno; capacitações realizadas com profissionais da rede; registros completos no prontuário padronizado; satisfação e adesão das gestantes acompanhadas.</w:t>
      </w:r>
    </w:p>
    <w:p>
      <w:pPr>
        <w:pStyle w:val="Heading2"/>
      </w:pPr>
      <w:r>
        <w:t>Justificativa</w:t>
      </w:r>
    </w:p>
    <w:p>
      <w:r>
        <w:t>A eliminação da transmissão vertical do HIV é um desafio que exige mais que protocolos: requer rede integrada, continuidade de vínculos e cuidado humanizado. Em Vitória da Conquista, 360 gestantes foram acompanhadas nos últimos 18 anos sem registros de transmissão vertical, resultado de um trabalho que alia técnica e humanidade. O CAAV estruturou um fluxo único, com consultas regulares, em média 8 a 10 por gestação, cerca de 40 exames laboratoriais por mulher e fornecimento de fórmula láctea por 12 meses a todas as crianças expostas. A ausência de prontuário eletrônico levou à criação de um prontuário físico padronizado, desenvolvido por enfermeiras do serviço, que garante segurança, organização e comunicação entre todos os pontos da rede. A equipe multiprofissional, com baixa rotatividade, acompanha as pacientes de forma longitudinal, muitas vezes em mais de uma gestação, assegurando confiança, adesão e acolhimento livre de estigma. Essa experiência mostra que é possível unir vigilância epidemiológica, protagonismo da enfermagem, participação social e articulação intersetorial em um modelo que protege a mulher, a criança e o SUS, reforçando que a maternidade digna e sem HIV é um direito de todas.</w:t>
      </w:r>
    </w:p>
    <w:p>
      <w:pPr>
        <w:pStyle w:val="Heading2"/>
      </w:pPr>
      <w:r>
        <w:t>Lições aprendidas</w:t>
      </w:r>
    </w:p>
    <w:p>
      <w:r>
        <w:t>A principal lição do CAAV é que resultados consistentes surgem quando equipes permanecem juntas, pacientes são reconhecidas pelo nome e fluxos são construídos de forma participativa. A baixa rotatividade permitiu que profissionais acompanhassem mulheres em diferentes gestações, gerando confiança e continuidade. A enfermagem mostrou sua força como protagonista: criou o prontuário físico padronizado, conduz o início de tratamentos, solicita exames e mantém diálogo permanente com a rede. Aprendemos que a integralidade só é possível quando cada setor reconhece sua função e quando há ferramentas que padronizam e evitam falhas de comunicação. O serviço social e a farmácia exemplificam isso ao ampliar o acesso a direitos, monitorar adesão e até articular apoios emergenciais, como cestas básicas. Outra lição é que inovação não depende apenas de tecnologia de ponta: a padronização manual, feita com clareza e compromisso, trouxe mais segurança que muitos sistemas eletrônicos desarticulados. A integração com maternidades, com envio antecipado de dados, mostrou que preparar equipes é respeitar as gestantes e reduzir riscos. Por fim, aprendemos que enfrentar o estigma e garantir dignidade são tão essenciais quanto fornecer medicamentos — porque é nesse equilíbrio entre técnica e humanidade que se alcança a eliminação.</w:t>
      </w:r>
    </w:p>
    <w:p>
      <w:pPr>
        <w:pStyle w:val="Heading2"/>
      </w:pPr>
      <w:r>
        <w:t>Divulgação da experiência</w:t>
      </w:r>
    </w:p>
    <w:p>
      <w:r>
        <w:t>A experiência alcançou reconhecimento nacional em 2023 com o selo ouro do Ministério da Saúde e o prêmio do UNFPA Bahia 2025, sendo amplamente divulgada em fóruns de saúde, congressos, encontros intersetoriais e meios de comunicação locais. Também é referência em cursos de capacitação, com mais de 24 formações realizadas entre 2022 e 2024. A visibilidade reforça o CAAV como modelo para outros municípios.</w:t>
      </w:r>
    </w:p>
    <w:p>
      <w:pPr>
        <w:pStyle w:val="Heading2"/>
      </w:pPr>
      <w:r>
        <w:t>Pessoas envolvidas</w:t>
      </w:r>
    </w:p>
    <w:p>
      <w:r>
        <w:t>Equipe multiprofissional do CAAV, composta por obstetra especializado em HIV, médicos clínicos, enfermeiros, farmacêuticos, assistentes sociais, psicólogos e pessoal administrativo. Integração com a Atenção Básica, profissionais das maternidades públicas e privadas, agentes comunitários, gestores da Secretaria Municipal de Saúde e equipes da Assistência Social e da Educação. Também contou com a participação de gestantes e famílias, que colaboram ativamente na adesão e qualificação do processo.</w:t>
      </w:r>
    </w:p>
    <w:p>
      <w:pPr>
        <w:pStyle w:val="Heading2"/>
      </w:pPr>
      <w:r>
        <w:t>Recursos materiais, financeiros e humanos</w:t>
      </w:r>
    </w:p>
    <w:p>
      <w:r>
        <w:t>Os recursos humanos incluem equipe multiprofissional especializada, com dedicação contínua. Em termos materiais, destacam-se o uso do prontuário físico padronizado, insumos laboratoriais, antirretrovirais e fórmula láctea infantil fornecida pelo Estado. Recursos financeiros são provenientes principalmente do SUS e da Secretaria Municipal de Saúde, complementados por parcerias com instituições de ensino e hospitais da rede privada. A articulação garante racionalidade no uso dos recursos e sustentabilidade das ações.</w:t>
      </w:r>
    </w:p>
    <w:p>
      <w:pPr>
        <w:pStyle w:val="Heading2"/>
      </w:pPr>
      <w:r>
        <w:t>Benefícios para o SUS</w:t>
      </w:r>
    </w:p>
    <w:p>
      <w:r>
        <w:t>A experiência fortalece o SUS ao demonstrar que é possível alcançar resultados de excelência mesmo em municípios fora de grandes capitais. O modelo de cuidado integral estruturado pelo CAAV contribui para a consolidação da rede de atenção, melhora a comunicação entre os níveis de assistência e amplia a confiança da população no sistema público. O prontuário físico padronizado é exemplo de solução prática replicável em locais que não dispõem de prontuário eletrônico. A eliminação da transmissão vertical, mantida por 18 anos, gera impacto positivo direto na saúde das crianças, reduzindo custos futuros com tratamento e internações. O processo intersetorial envolvendo saúde, assistência e educação reforça o caráter universal e integral do SUS, ampliando sua capacidade de resposta e acolhimento. Além disso, a articulação com o setor privado evidencia a força do SUS como referência técnica e segura, atraindo mesmo gestantes com condições de acessar serviços particulares. O reconhecimento nacional conquistado em 2023 confirma que a experiência pode inspirar outros municípios brasileiros, tornando-se referência para o alcance da meta 2030.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