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8ADF4" w14:textId="77777777" w:rsidR="001E4CFB" w:rsidRDefault="001E4CFB" w:rsidP="001E4CF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2 - DESCRIÇÃO DA EXPERIÊNCIA</w:t>
      </w:r>
    </w:p>
    <w:p w14:paraId="677231D5" w14:textId="77777777" w:rsidR="0052007F" w:rsidRDefault="0052007F" w:rsidP="00E93B5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E3042F2" w14:textId="37BD535C" w:rsidR="0052007F" w:rsidRDefault="0052007F" w:rsidP="00E93B5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Objetivo da Experiência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3"/>
      </w:tblGrid>
      <w:tr w:rsidR="0052007F" w14:paraId="31A482A2" w14:textId="77777777" w:rsidTr="00567629">
        <w:trPr>
          <w:trHeight w:val="2343"/>
        </w:trPr>
        <w:tc>
          <w:tcPr>
            <w:tcW w:w="3020" w:type="dxa"/>
          </w:tcPr>
          <w:p w14:paraId="1069533A" w14:textId="6624E57A" w:rsidR="0052007F" w:rsidRDefault="0052007F" w:rsidP="00A17B18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 w:rsidR="00C178CB">
              <w:rPr>
                <w:rFonts w:ascii="Times New Roman" w:eastAsia="Times New Roman" w:hAnsi="Times New Roman" w:cs="Times New Roman"/>
                <w:b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 w:rsidR="00567629">
              <w:rPr>
                <w:rFonts w:ascii="Times New Roman" w:eastAsia="Times New Roman" w:hAnsi="Times New Roman" w:cs="Times New Roman"/>
                <w:sz w:val="20"/>
                <w:szCs w:val="20"/>
              </w:rPr>
              <w:t>Objetivo 1</w:t>
            </w:r>
          </w:p>
          <w:p w14:paraId="6001C868" w14:textId="52BE7189" w:rsidR="00567629" w:rsidRPr="00567629" w:rsidRDefault="00567629" w:rsidP="0056762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676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Ampliar o acesso às ações de promoção, prevenção combinada, educação e comunicação em saúde para populações em situação de maior vulnerabilidade ao HIV e à aids.</w:t>
            </w:r>
          </w:p>
        </w:tc>
        <w:tc>
          <w:tcPr>
            <w:tcW w:w="3020" w:type="dxa"/>
          </w:tcPr>
          <w:p w14:paraId="3B7808AA" w14:textId="77777777" w:rsidR="0052007F" w:rsidRDefault="0052007F" w:rsidP="00A17B18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67629">
              <w:rPr>
                <w:rFonts w:ascii="Times New Roman" w:eastAsia="Times New Roman" w:hAnsi="Times New Roman" w:cs="Times New Roman"/>
                <w:sz w:val="20"/>
                <w:szCs w:val="20"/>
              </w:rPr>
              <w:t>Objetivo 2</w:t>
            </w:r>
          </w:p>
          <w:p w14:paraId="3F722B8D" w14:textId="465E3827" w:rsidR="00567629" w:rsidRDefault="00567629" w:rsidP="00A17B18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2D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Ampliar e qualificar a oferta de diagnóstico e estratégias de vinculação relacionadas ao HIV e à aids em todo o território nacional, priorizando as populações em situação de maior vulnerabilidade.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</w:tcPr>
          <w:p w14:paraId="13D66F2D" w14:textId="77777777" w:rsidR="0052007F" w:rsidRDefault="0052007F" w:rsidP="00A17B18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67629">
              <w:rPr>
                <w:rFonts w:ascii="Times New Roman" w:eastAsia="Times New Roman" w:hAnsi="Times New Roman" w:cs="Times New Roman"/>
                <w:sz w:val="20"/>
                <w:szCs w:val="20"/>
              </w:rPr>
              <w:t>Objetivo 3</w:t>
            </w:r>
          </w:p>
          <w:p w14:paraId="19FD9E09" w14:textId="2473D0F7" w:rsidR="00567629" w:rsidRDefault="00567629" w:rsidP="00A17B18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2D4A">
              <w:rPr>
                <w:rFonts w:ascii="Times New Roman" w:eastAsia="Times New Roman" w:hAnsi="Times New Roman" w:cs="Times New Roman"/>
                <w:sz w:val="16"/>
                <w:szCs w:val="16"/>
              </w:rPr>
              <w:t>Promover e fortalecer a integração da sociedade civil para resposta ao HIV e à aids, visando a redução do estigma e da discriminação em relação às pessoas vivendo com HIV e/ou aids e a melhoria do cuidado às populações em situação de maior vulnerabilidade ao HIV e à aids.</w:t>
            </w:r>
          </w:p>
        </w:tc>
      </w:tr>
    </w:tbl>
    <w:p w14:paraId="23DA3E83" w14:textId="77777777" w:rsidR="0052007F" w:rsidRDefault="0052007F" w:rsidP="00E93B5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3125487" w14:textId="21B47ADD" w:rsidR="00E93B5F" w:rsidRPr="00E93B5F" w:rsidRDefault="00E93B5F" w:rsidP="00E93B5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E93B5F">
        <w:rPr>
          <w:rFonts w:ascii="Times New Roman" w:eastAsia="Times New Roman" w:hAnsi="Times New Roman" w:cs="Times New Roman"/>
          <w:b/>
        </w:rPr>
        <w:t xml:space="preserve">Linha Temática da Experiência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80"/>
        <w:gridCol w:w="2970"/>
        <w:gridCol w:w="2970"/>
      </w:tblGrid>
      <w:tr w:rsidR="00E93B5F" w14:paraId="5E06C096" w14:textId="77777777" w:rsidTr="007609A9">
        <w:tc>
          <w:tcPr>
            <w:tcW w:w="3020" w:type="dxa"/>
          </w:tcPr>
          <w:p w14:paraId="7141815A" w14:textId="1D2FC39C" w:rsidR="00E93B5F" w:rsidRDefault="00E93B5F" w:rsidP="00C178CB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="00C178CB" w:rsidRPr="00C178CB">
              <w:rPr>
                <w:rFonts w:ascii="Times New Roman" w:eastAsia="Times New Roman" w:hAnsi="Times New Roman" w:cs="Times New Roman"/>
              </w:rPr>
              <w:t>x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Intervenções Comportamentais</w:t>
            </w:r>
          </w:p>
        </w:tc>
        <w:tc>
          <w:tcPr>
            <w:tcW w:w="3020" w:type="dxa"/>
          </w:tcPr>
          <w:p w14:paraId="790C5062" w14:textId="77777777" w:rsidR="00E93B5F" w:rsidRDefault="00E93B5F" w:rsidP="007609A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Intervenções Estruturais</w:t>
            </w:r>
          </w:p>
        </w:tc>
        <w:tc>
          <w:tcPr>
            <w:tcW w:w="3020" w:type="dxa"/>
          </w:tcPr>
          <w:p w14:paraId="6874A5BA" w14:textId="77777777" w:rsidR="00E93B5F" w:rsidRDefault="00E93B5F" w:rsidP="007609A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Intervenções Biomédicas</w:t>
            </w:r>
          </w:p>
        </w:tc>
      </w:tr>
    </w:tbl>
    <w:p w14:paraId="44172989" w14:textId="77777777" w:rsidR="00E93B5F" w:rsidRPr="00E93B5F" w:rsidRDefault="00E93B5F" w:rsidP="00E93B5F">
      <w:pPr>
        <w:pStyle w:val="PargrafodaLista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7A14DF4" w14:textId="77777777" w:rsidR="00E93B5F" w:rsidRPr="00E93B5F" w:rsidRDefault="00E93B5F" w:rsidP="00E93B5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E93B5F">
        <w:rPr>
          <w:rFonts w:ascii="Times New Roman" w:eastAsia="Times New Roman" w:hAnsi="Times New Roman" w:cs="Times New Roman"/>
          <w:b/>
        </w:rPr>
        <w:t>Região do País em que a experiência foi realizada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9"/>
        <w:gridCol w:w="1628"/>
        <w:gridCol w:w="1781"/>
        <w:gridCol w:w="1787"/>
        <w:gridCol w:w="1775"/>
      </w:tblGrid>
      <w:tr w:rsidR="00E93B5F" w:rsidRPr="002B4C5C" w14:paraId="50EF4814" w14:textId="77777777" w:rsidTr="007609A9">
        <w:tc>
          <w:tcPr>
            <w:tcW w:w="1980" w:type="dxa"/>
          </w:tcPr>
          <w:p w14:paraId="123853AC" w14:textId="77777777" w:rsidR="00E93B5F" w:rsidRPr="002B4C5C" w:rsidRDefault="00E93B5F" w:rsidP="007609A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B4C5C">
              <w:rPr>
                <w:rFonts w:ascii="Times New Roman" w:eastAsia="Times New Roman" w:hAnsi="Times New Roman" w:cs="Times New Roman"/>
                <w:bCs/>
              </w:rPr>
              <w:t>( )</w:t>
            </w:r>
            <w:proofErr w:type="gramEnd"/>
            <w:r w:rsidRPr="002B4C5C">
              <w:rPr>
                <w:rFonts w:ascii="Times New Roman" w:eastAsia="Times New Roman" w:hAnsi="Times New Roman" w:cs="Times New Roman"/>
                <w:bCs/>
              </w:rPr>
              <w:t xml:space="preserve"> Centro-Oeste</w:t>
            </w:r>
          </w:p>
        </w:tc>
        <w:tc>
          <w:tcPr>
            <w:tcW w:w="1644" w:type="dxa"/>
          </w:tcPr>
          <w:p w14:paraId="15EEB2A5" w14:textId="77777777" w:rsidR="00E93B5F" w:rsidRPr="002B4C5C" w:rsidRDefault="00E93B5F" w:rsidP="007609A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B4C5C">
              <w:rPr>
                <w:rFonts w:ascii="Times New Roman" w:eastAsia="Times New Roman" w:hAnsi="Times New Roman" w:cs="Times New Roman"/>
                <w:bCs/>
              </w:rPr>
              <w:t>( )</w:t>
            </w:r>
            <w:proofErr w:type="gramEnd"/>
            <w:r w:rsidRPr="002B4C5C">
              <w:rPr>
                <w:rFonts w:ascii="Times New Roman" w:eastAsia="Times New Roman" w:hAnsi="Times New Roman" w:cs="Times New Roman"/>
                <w:bCs/>
              </w:rPr>
              <w:t xml:space="preserve"> Nordeste</w:t>
            </w:r>
          </w:p>
        </w:tc>
        <w:tc>
          <w:tcPr>
            <w:tcW w:w="1812" w:type="dxa"/>
          </w:tcPr>
          <w:p w14:paraId="01483086" w14:textId="5C72A58C" w:rsidR="00E93B5F" w:rsidRPr="002B4C5C" w:rsidRDefault="00C178CB" w:rsidP="007609A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(x</w:t>
            </w:r>
            <w:r w:rsidR="00E93B5F" w:rsidRPr="002B4C5C">
              <w:rPr>
                <w:rFonts w:ascii="Times New Roman" w:eastAsia="Times New Roman" w:hAnsi="Times New Roman" w:cs="Times New Roman"/>
                <w:bCs/>
              </w:rPr>
              <w:t>) Norte</w:t>
            </w:r>
          </w:p>
        </w:tc>
        <w:tc>
          <w:tcPr>
            <w:tcW w:w="1812" w:type="dxa"/>
          </w:tcPr>
          <w:p w14:paraId="497A2A38" w14:textId="77777777" w:rsidR="00E93B5F" w:rsidRPr="002B4C5C" w:rsidRDefault="00E93B5F" w:rsidP="007609A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B4C5C">
              <w:rPr>
                <w:rFonts w:ascii="Times New Roman" w:eastAsia="Times New Roman" w:hAnsi="Times New Roman" w:cs="Times New Roman"/>
                <w:bCs/>
              </w:rPr>
              <w:t>( )</w:t>
            </w:r>
            <w:proofErr w:type="gramEnd"/>
            <w:r w:rsidRPr="002B4C5C">
              <w:rPr>
                <w:rFonts w:ascii="Times New Roman" w:eastAsia="Times New Roman" w:hAnsi="Times New Roman" w:cs="Times New Roman"/>
                <w:bCs/>
              </w:rPr>
              <w:t xml:space="preserve"> Sudeste</w:t>
            </w:r>
          </w:p>
        </w:tc>
        <w:tc>
          <w:tcPr>
            <w:tcW w:w="1812" w:type="dxa"/>
          </w:tcPr>
          <w:p w14:paraId="6EB28042" w14:textId="77777777" w:rsidR="00E93B5F" w:rsidRPr="002B4C5C" w:rsidRDefault="00E93B5F" w:rsidP="007609A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B4C5C">
              <w:rPr>
                <w:rFonts w:ascii="Times New Roman" w:eastAsia="Times New Roman" w:hAnsi="Times New Roman" w:cs="Times New Roman"/>
                <w:bCs/>
              </w:rPr>
              <w:t>( )</w:t>
            </w:r>
            <w:proofErr w:type="gramEnd"/>
            <w:r w:rsidRPr="002B4C5C">
              <w:rPr>
                <w:rFonts w:ascii="Times New Roman" w:eastAsia="Times New Roman" w:hAnsi="Times New Roman" w:cs="Times New Roman"/>
                <w:bCs/>
              </w:rPr>
              <w:t xml:space="preserve"> Sul</w:t>
            </w:r>
          </w:p>
        </w:tc>
      </w:tr>
    </w:tbl>
    <w:p w14:paraId="06AD1AE2" w14:textId="77777777" w:rsidR="00E93B5F" w:rsidRPr="00E93B5F" w:rsidRDefault="00E93B5F" w:rsidP="00E93B5F">
      <w:pPr>
        <w:pStyle w:val="PargrafodaLista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3A2F7BC" w14:textId="374C026F" w:rsidR="001E4CFB" w:rsidRPr="00E17BD7" w:rsidRDefault="001E4CFB" w:rsidP="001E4CFB">
      <w:pPr>
        <w:numPr>
          <w:ilvl w:val="0"/>
          <w:numId w:val="4"/>
        </w:numPr>
        <w:spacing w:before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Qual o período de realização da experiência?</w:t>
      </w:r>
      <w:r w:rsidRPr="00E17BD7">
        <w:rPr>
          <w:rFonts w:ascii="Times New Roman" w:eastAsia="Times New Roman" w:hAnsi="Times New Roman" w:cs="Times New Roman"/>
        </w:rPr>
        <w:br/>
      </w:r>
      <w:r w:rsidR="00C178CB">
        <w:rPr>
          <w:rFonts w:ascii="Times New Roman" w:eastAsia="Times New Roman" w:hAnsi="Times New Roman" w:cs="Times New Roman"/>
          <w:i/>
        </w:rPr>
        <w:t>01/01/2023 a 01/01/2025</w:t>
      </w:r>
      <w:r w:rsidRPr="00E17BD7">
        <w:rPr>
          <w:rFonts w:ascii="Times New Roman" w:eastAsia="Times New Roman" w:hAnsi="Times New Roman" w:cs="Times New Roman"/>
          <w:i/>
        </w:rPr>
        <w:br/>
      </w:r>
    </w:p>
    <w:p w14:paraId="5E06B9A4" w14:textId="504FB7A8" w:rsidR="001E4CFB" w:rsidRDefault="001E4CFB" w:rsidP="001E4CFB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Onde a experiência é/foi desenvolvida? </w:t>
      </w:r>
      <w:r>
        <w:rPr>
          <w:rFonts w:ascii="Times New Roman" w:eastAsia="Times New Roman" w:hAnsi="Times New Roman" w:cs="Times New Roman"/>
        </w:rPr>
        <w:br/>
      </w:r>
      <w:r w:rsidR="00C178CB">
        <w:rPr>
          <w:rFonts w:ascii="Times New Roman" w:eastAsia="Times New Roman" w:hAnsi="Times New Roman" w:cs="Times New Roman"/>
          <w:i/>
        </w:rPr>
        <w:t>Foram desenvolvidas diversas atividades de prevenção e educação sexual em todo o território de Oiapoque, com foco nos bairros onde o índice de HIV estão maior e Garimpos.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br/>
      </w:r>
    </w:p>
    <w:p w14:paraId="430CBA52" w14:textId="3A1C69B6" w:rsidR="001E4CFB" w:rsidRDefault="001E4CFB" w:rsidP="001E4CFB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Qual o problema considerado para o desenvolvimento da experiência? </w:t>
      </w:r>
      <w:r>
        <w:rPr>
          <w:rFonts w:ascii="Times New Roman" w:eastAsia="Times New Roman" w:hAnsi="Times New Roman" w:cs="Times New Roman"/>
        </w:rPr>
        <w:br/>
      </w:r>
      <w:r w:rsidR="00C178CB">
        <w:rPr>
          <w:rFonts w:ascii="Times New Roman" w:eastAsia="Times New Roman" w:hAnsi="Times New Roman" w:cs="Times New Roman"/>
          <w:i/>
        </w:rPr>
        <w:t>A logística para chegar nos lugares de difícil acesso</w:t>
      </w:r>
      <w:r>
        <w:rPr>
          <w:rFonts w:ascii="Times New Roman" w:eastAsia="Times New Roman" w:hAnsi="Times New Roman" w:cs="Times New Roman"/>
          <w:i/>
        </w:rPr>
        <w:t xml:space="preserve">. Ex.: </w:t>
      </w:r>
      <w:r w:rsidR="00C178CB">
        <w:rPr>
          <w:rFonts w:ascii="Times New Roman" w:eastAsia="Times New Roman" w:hAnsi="Times New Roman" w:cs="Times New Roman"/>
          <w:i/>
        </w:rPr>
        <w:t>garimpos e aldeias</w:t>
      </w:r>
      <w:r w:rsidR="00C32207">
        <w:rPr>
          <w:rFonts w:ascii="Times New Roman" w:eastAsia="Times New Roman" w:hAnsi="Times New Roman" w:cs="Times New Roman"/>
          <w:i/>
        </w:rPr>
        <w:t xml:space="preserve">, e baixa testagem e a resistência da população no uso da </w:t>
      </w:r>
      <w:proofErr w:type="spellStart"/>
      <w:r w:rsidR="00C32207">
        <w:rPr>
          <w:rFonts w:ascii="Times New Roman" w:eastAsia="Times New Roman" w:hAnsi="Times New Roman" w:cs="Times New Roman"/>
          <w:i/>
        </w:rPr>
        <w:t>Prep</w:t>
      </w:r>
      <w:proofErr w:type="spellEnd"/>
      <w:r>
        <w:rPr>
          <w:rFonts w:ascii="Times New Roman" w:eastAsia="Times New Roman" w:hAnsi="Times New Roman" w:cs="Times New Roman"/>
          <w:i/>
        </w:rPr>
        <w:br/>
      </w:r>
    </w:p>
    <w:p w14:paraId="25EEC041" w14:textId="77777777" w:rsidR="003E6C00" w:rsidRPr="003E6C00" w:rsidRDefault="001E4CFB" w:rsidP="001E4CFB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Quais os objetivos, geral e específicos, da </w:t>
      </w:r>
      <w:proofErr w:type="gramStart"/>
      <w:r>
        <w:rPr>
          <w:rFonts w:ascii="Times New Roman" w:eastAsia="Times New Roman" w:hAnsi="Times New Roman" w:cs="Times New Roman"/>
        </w:rPr>
        <w:t>experiência?</w:t>
      </w:r>
      <w:r>
        <w:rPr>
          <w:rFonts w:ascii="Times New Roman" w:eastAsia="Times New Roman" w:hAnsi="Times New Roman" w:cs="Times New Roman"/>
        </w:rPr>
        <w:br/>
      </w:r>
      <w:r w:rsidR="003E6C00" w:rsidRPr="003E6C00">
        <w:rPr>
          <w:rFonts w:ascii="Times New Roman" w:eastAsia="Times New Roman" w:hAnsi="Times New Roman" w:cs="Times New Roman"/>
          <w:i/>
        </w:rPr>
        <w:t>O</w:t>
      </w:r>
      <w:proofErr w:type="gramEnd"/>
      <w:r w:rsidR="003E6C00" w:rsidRPr="003E6C00">
        <w:rPr>
          <w:rFonts w:ascii="Times New Roman" w:eastAsia="Times New Roman" w:hAnsi="Times New Roman" w:cs="Times New Roman"/>
          <w:i/>
        </w:rPr>
        <w:t xml:space="preserve"> objetivo geral da experiência foi ampliar o acesso às ações de prevenção combinada e educação em saúde voltadas ao HIV e à aids em Oiapoque, priorizando populações em maior vulnerabilidade. Especificamente, buscou-se: </w:t>
      </w:r>
    </w:p>
    <w:p w14:paraId="2352C063" w14:textId="77777777" w:rsidR="003E6C00" w:rsidRDefault="003E6C00" w:rsidP="003E6C00">
      <w:pPr>
        <w:spacing w:line="360" w:lineRule="auto"/>
        <w:ind w:left="720"/>
        <w:rPr>
          <w:rFonts w:ascii="Times New Roman" w:eastAsia="Times New Roman" w:hAnsi="Times New Roman" w:cs="Times New Roman"/>
          <w:i/>
        </w:rPr>
      </w:pPr>
      <w:r w:rsidRPr="003E6C00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>-</w:t>
      </w:r>
      <w:r w:rsidRPr="003E6C00">
        <w:rPr>
          <w:rFonts w:ascii="Times New Roman" w:eastAsia="Times New Roman" w:hAnsi="Times New Roman" w:cs="Times New Roman"/>
          <w:i/>
        </w:rPr>
        <w:t xml:space="preserve"> intensificar a testagem em áreas de difícil acesso, como garimpos e aldeias;</w:t>
      </w:r>
    </w:p>
    <w:p w14:paraId="29CF003A" w14:textId="77777777" w:rsidR="003E6C00" w:rsidRDefault="003E6C00" w:rsidP="003E6C00">
      <w:pPr>
        <w:spacing w:line="360" w:lineRule="auto"/>
        <w:ind w:left="720"/>
        <w:rPr>
          <w:rFonts w:ascii="Times New Roman" w:eastAsia="Times New Roman" w:hAnsi="Times New Roman" w:cs="Times New Roman"/>
          <w:i/>
        </w:rPr>
      </w:pPr>
      <w:r w:rsidRPr="003E6C00"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</w:rPr>
        <w:t>-</w:t>
      </w:r>
      <w:r w:rsidRPr="003E6C00">
        <w:rPr>
          <w:rFonts w:ascii="Times New Roman" w:eastAsia="Times New Roman" w:hAnsi="Times New Roman" w:cs="Times New Roman"/>
          <w:i/>
        </w:rPr>
        <w:t xml:space="preserve"> promover rodas de conversa e ações educativas sobre prevenção, uso da </w:t>
      </w:r>
      <w:proofErr w:type="spellStart"/>
      <w:r w:rsidRPr="003E6C00">
        <w:rPr>
          <w:rFonts w:ascii="Times New Roman" w:eastAsia="Times New Roman" w:hAnsi="Times New Roman" w:cs="Times New Roman"/>
          <w:i/>
        </w:rPr>
        <w:t>PrEP</w:t>
      </w:r>
      <w:proofErr w:type="spellEnd"/>
      <w:r w:rsidRPr="003E6C00">
        <w:rPr>
          <w:rFonts w:ascii="Times New Roman" w:eastAsia="Times New Roman" w:hAnsi="Times New Roman" w:cs="Times New Roman"/>
          <w:i/>
        </w:rPr>
        <w:t xml:space="preserve"> e redução de estigma;</w:t>
      </w:r>
    </w:p>
    <w:p w14:paraId="3E4B0AC0" w14:textId="77777777" w:rsidR="003E6C00" w:rsidRDefault="003E6C00" w:rsidP="003E6C00">
      <w:pPr>
        <w:spacing w:line="360" w:lineRule="auto"/>
        <w:ind w:left="720"/>
        <w:rPr>
          <w:rFonts w:ascii="Times New Roman" w:eastAsia="Times New Roman" w:hAnsi="Times New Roman" w:cs="Times New Roman"/>
          <w:i/>
        </w:rPr>
      </w:pPr>
      <w:r w:rsidRPr="003E6C00"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</w:rPr>
        <w:t>-</w:t>
      </w:r>
      <w:r w:rsidRPr="003E6C00">
        <w:rPr>
          <w:rFonts w:ascii="Times New Roman" w:eastAsia="Times New Roman" w:hAnsi="Times New Roman" w:cs="Times New Roman"/>
          <w:i/>
        </w:rPr>
        <w:t xml:space="preserve"> distribuir insumos de prevenção (preservativos, </w:t>
      </w:r>
      <w:proofErr w:type="spellStart"/>
      <w:r w:rsidRPr="003E6C00">
        <w:rPr>
          <w:rFonts w:ascii="Times New Roman" w:eastAsia="Times New Roman" w:hAnsi="Times New Roman" w:cs="Times New Roman"/>
          <w:i/>
        </w:rPr>
        <w:t>autotestes</w:t>
      </w:r>
      <w:proofErr w:type="spellEnd"/>
      <w:r w:rsidRPr="003E6C00">
        <w:rPr>
          <w:rFonts w:ascii="Times New Roman" w:eastAsia="Times New Roman" w:hAnsi="Times New Roman" w:cs="Times New Roman"/>
          <w:i/>
        </w:rPr>
        <w:t xml:space="preserve"> e materiais informativos); </w:t>
      </w:r>
    </w:p>
    <w:p w14:paraId="5A54AB49" w14:textId="2D7F635B" w:rsidR="001E4CFB" w:rsidRDefault="003E6C00" w:rsidP="003E6C00">
      <w:pPr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3E6C00"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</w:rPr>
        <w:t>-</w:t>
      </w:r>
      <w:bookmarkStart w:id="0" w:name="_GoBack"/>
      <w:bookmarkEnd w:id="0"/>
      <w:r w:rsidRPr="003E6C00">
        <w:rPr>
          <w:rFonts w:ascii="Times New Roman" w:eastAsia="Times New Roman" w:hAnsi="Times New Roman" w:cs="Times New Roman"/>
          <w:i/>
        </w:rPr>
        <w:t xml:space="preserve"> capacitar agentes comunitários e lideranças locais para atuarem como multiplicadores.</w:t>
      </w:r>
      <w:r w:rsidR="001E4CFB">
        <w:rPr>
          <w:rFonts w:ascii="Times New Roman" w:eastAsia="Times New Roman" w:hAnsi="Times New Roman" w:cs="Times New Roman"/>
          <w:i/>
        </w:rPr>
        <w:t xml:space="preserve"> </w:t>
      </w:r>
      <w:r w:rsidR="001E4CFB">
        <w:rPr>
          <w:rFonts w:ascii="Times New Roman" w:eastAsia="Times New Roman" w:hAnsi="Times New Roman" w:cs="Times New Roman"/>
          <w:i/>
        </w:rPr>
        <w:br/>
      </w:r>
    </w:p>
    <w:p w14:paraId="7D3C0501" w14:textId="77777777" w:rsidR="001E4CFB" w:rsidRPr="00E17BD7" w:rsidRDefault="001E4CFB" w:rsidP="001E4CFB">
      <w:pPr>
        <w:numPr>
          <w:ilvl w:val="0"/>
          <w:numId w:val="4"/>
        </w:numPr>
        <w:spacing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Quais as principais atividades desenvolvidas?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</w:rPr>
        <w:t>Descreva: (1) quais foram as atividades desenvolvidas no período da ação (</w:t>
      </w:r>
      <w:proofErr w:type="spellStart"/>
      <w:r>
        <w:rPr>
          <w:rFonts w:ascii="Times New Roman" w:eastAsia="Times New Roman" w:hAnsi="Times New Roman" w:cs="Times New Roman"/>
          <w:i/>
        </w:rPr>
        <w:t>Ex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(testagem, distribuição de insumos, rodas de conversa, campanhas, capacitação, </w:t>
      </w:r>
      <w:proofErr w:type="spellStart"/>
      <w:r>
        <w:rPr>
          <w:rFonts w:ascii="Times New Roman" w:eastAsia="Times New Roman" w:hAnsi="Times New Roman" w:cs="Times New Roman"/>
          <w:i/>
        </w:rPr>
        <w:t>etc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); (2)como elas foram desenvolvidas; e qual a população prioritária alcançada (pessoas trans/travestis, população negra,  HSH, juventude, população em situação de rua, </w:t>
      </w:r>
      <w:proofErr w:type="spellStart"/>
      <w:r>
        <w:rPr>
          <w:rFonts w:ascii="Times New Roman" w:eastAsia="Times New Roman" w:hAnsi="Times New Roman" w:cs="Times New Roman"/>
          <w:i/>
        </w:rPr>
        <w:t>etc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); (3) se a atividade abordou aspectos interseccionais, descrever como integrou as questões de raça, gênero, território, juventude, etc. </w:t>
      </w:r>
    </w:p>
    <w:tbl>
      <w:tblPr>
        <w:tblW w:w="10632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1"/>
        <w:gridCol w:w="2880"/>
        <w:gridCol w:w="2880"/>
        <w:gridCol w:w="2671"/>
      </w:tblGrid>
      <w:tr w:rsidR="00567629" w14:paraId="76B7A901" w14:textId="77777777" w:rsidTr="00A17B18">
        <w:tc>
          <w:tcPr>
            <w:tcW w:w="2201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9726" w14:textId="77777777" w:rsidR="00567629" w:rsidRDefault="00567629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28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9195" w14:textId="77777777" w:rsidR="00567629" w:rsidRDefault="00567629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da atividade</w:t>
            </w:r>
          </w:p>
        </w:tc>
        <w:tc>
          <w:tcPr>
            <w:tcW w:w="28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AF83" w14:textId="77777777" w:rsidR="00567629" w:rsidRDefault="00567629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Público</w:t>
            </w:r>
          </w:p>
        </w:tc>
        <w:tc>
          <w:tcPr>
            <w:tcW w:w="2671" w:type="dxa"/>
            <w:shd w:val="clear" w:color="auto" w:fill="C9DAF8"/>
          </w:tcPr>
          <w:p w14:paraId="03BFF8C7" w14:textId="77777777" w:rsidR="00567629" w:rsidRDefault="00567629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Alcance</w:t>
            </w:r>
          </w:p>
        </w:tc>
      </w:tr>
      <w:tr w:rsidR="00567629" w14:paraId="384D4E3E" w14:textId="77777777" w:rsidTr="00A17B18">
        <w:tc>
          <w:tcPr>
            <w:tcW w:w="2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8CD6" w14:textId="6BF35CD9" w:rsidR="00567629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Testagem Rápida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E926" w14:textId="6012C0E9" w:rsidR="00567629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t>Realização de testagem rápida para HIV em bairros, aldeias e garimpos.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B36F0" w14:textId="78242119" w:rsidR="00567629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t>Garimpeiros, juventude, população indígena</w:t>
            </w:r>
          </w:p>
        </w:tc>
        <w:tc>
          <w:tcPr>
            <w:tcW w:w="2671" w:type="dxa"/>
          </w:tcPr>
          <w:p w14:paraId="621770C0" w14:textId="6558EB86" w:rsidR="00567629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t>3.000 testagens</w:t>
            </w:r>
          </w:p>
        </w:tc>
      </w:tr>
      <w:tr w:rsidR="00567629" w14:paraId="1BD2D37C" w14:textId="77777777" w:rsidTr="00A17B18">
        <w:tc>
          <w:tcPr>
            <w:tcW w:w="2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67DC" w14:textId="03E615E3" w:rsidR="00567629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Distribuição de Insumos.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1367" w14:textId="23E85606" w:rsidR="00567629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t xml:space="preserve">Preservativos, gel lubrificante, </w:t>
            </w:r>
            <w:proofErr w:type="spellStart"/>
            <w:r>
              <w:t>autotestes</w:t>
            </w:r>
            <w:proofErr w:type="spellEnd"/>
            <w:r>
              <w:t xml:space="preserve"> e material educativo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51DE6" w14:textId="6CFD876E" w:rsidR="00567629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t>Juventude, população em situação de rua, garimpeiros, população indígena.</w:t>
            </w:r>
          </w:p>
        </w:tc>
        <w:tc>
          <w:tcPr>
            <w:tcW w:w="2671" w:type="dxa"/>
          </w:tcPr>
          <w:p w14:paraId="2188E556" w14:textId="53A6EB9F" w:rsidR="00567629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6.000 kits</w:t>
            </w:r>
          </w:p>
        </w:tc>
      </w:tr>
      <w:tr w:rsidR="00C32207" w14:paraId="008C4D3E" w14:textId="77777777" w:rsidTr="00A17B18">
        <w:tc>
          <w:tcPr>
            <w:tcW w:w="2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D4FE" w14:textId="5A5A1BF8" w:rsidR="00C32207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Roda de conversa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033E" w14:textId="5803A72B" w:rsidR="00C32207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Oficinas sobre prevenção combinada, </w:t>
            </w:r>
            <w:proofErr w:type="spellStart"/>
            <w:r>
              <w:t>PrEP</w:t>
            </w:r>
            <w:proofErr w:type="spellEnd"/>
            <w:r>
              <w:t xml:space="preserve"> e redução do estigma.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3BD0" w14:textId="4D88144F" w:rsidR="00C32207" w:rsidRDefault="00C32207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Mulheres, população negra, LGBTQIA+</w:t>
            </w:r>
            <w:r w:rsidR="003A7C06">
              <w:t>, Escolas</w:t>
            </w:r>
          </w:p>
        </w:tc>
        <w:tc>
          <w:tcPr>
            <w:tcW w:w="2671" w:type="dxa"/>
          </w:tcPr>
          <w:p w14:paraId="759F6FAE" w14:textId="06BF7300" w:rsidR="00C32207" w:rsidRDefault="003A7C06" w:rsidP="00A1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 participantes</w:t>
            </w:r>
          </w:p>
        </w:tc>
      </w:tr>
    </w:tbl>
    <w:p w14:paraId="0DE7DF4F" w14:textId="77777777" w:rsidR="001E4CFB" w:rsidRDefault="001E4CFB" w:rsidP="001E4CFB">
      <w:pPr>
        <w:spacing w:before="240" w:after="240" w:line="360" w:lineRule="auto"/>
        <w:rPr>
          <w:rFonts w:ascii="Times New Roman" w:eastAsia="Times New Roman" w:hAnsi="Times New Roman" w:cs="Times New Roman"/>
          <w:i/>
        </w:rPr>
      </w:pPr>
    </w:p>
    <w:p w14:paraId="136E85AF" w14:textId="70528ED3" w:rsidR="001E4CFB" w:rsidRPr="003A7C06" w:rsidRDefault="001E4CFB" w:rsidP="00036292">
      <w:pPr>
        <w:numPr>
          <w:ilvl w:val="0"/>
          <w:numId w:val="4"/>
        </w:numPr>
        <w:spacing w:before="240" w:line="360" w:lineRule="auto"/>
        <w:rPr>
          <w:rFonts w:ascii="Times New Roman" w:eastAsia="Times New Roman" w:hAnsi="Times New Roman" w:cs="Times New Roman"/>
        </w:rPr>
      </w:pPr>
      <w:r w:rsidRPr="003A7C06">
        <w:rPr>
          <w:rFonts w:ascii="Times New Roman" w:eastAsia="Times New Roman" w:hAnsi="Times New Roman" w:cs="Times New Roman"/>
        </w:rPr>
        <w:lastRenderedPageBreak/>
        <w:t xml:space="preserve">Quais os principais resultados da </w:t>
      </w:r>
      <w:proofErr w:type="gramStart"/>
      <w:r w:rsidRPr="003A7C06">
        <w:rPr>
          <w:rFonts w:ascii="Times New Roman" w:eastAsia="Times New Roman" w:hAnsi="Times New Roman" w:cs="Times New Roman"/>
        </w:rPr>
        <w:t>experiência?</w:t>
      </w:r>
      <w:r w:rsidRPr="003A7C06">
        <w:rPr>
          <w:rFonts w:ascii="Times New Roman" w:eastAsia="Times New Roman" w:hAnsi="Times New Roman" w:cs="Times New Roman"/>
        </w:rPr>
        <w:br/>
      </w:r>
      <w:r w:rsidR="003A7C06" w:rsidRPr="003A7C06">
        <w:rPr>
          <w:rFonts w:ascii="Times New Roman" w:eastAsia="Times New Roman" w:hAnsi="Times New Roman" w:cs="Times New Roman"/>
          <w:i/>
        </w:rPr>
        <w:t>A</w:t>
      </w:r>
      <w:proofErr w:type="gramEnd"/>
      <w:r w:rsidR="003A7C06" w:rsidRPr="003A7C06">
        <w:rPr>
          <w:rFonts w:ascii="Times New Roman" w:eastAsia="Times New Roman" w:hAnsi="Times New Roman" w:cs="Times New Roman"/>
          <w:i/>
        </w:rPr>
        <w:t xml:space="preserve"> experiência obteve resultados expressivos na ampliação do acesso à prevenção e no enfrentamento do HIV em Oiapoque. Houve aumento significativo na testagem, especialmente em áreas de difícil acesso, como aldeias i</w:t>
      </w:r>
      <w:r w:rsidR="003A7C06">
        <w:rPr>
          <w:rFonts w:ascii="Times New Roman" w:eastAsia="Times New Roman" w:hAnsi="Times New Roman" w:cs="Times New Roman"/>
          <w:i/>
        </w:rPr>
        <w:t>ndígenas e garimpos, superando 3</w:t>
      </w:r>
      <w:r w:rsidR="003A7C06" w:rsidRPr="003A7C06">
        <w:rPr>
          <w:rFonts w:ascii="Times New Roman" w:eastAsia="Times New Roman" w:hAnsi="Times New Roman" w:cs="Times New Roman"/>
          <w:i/>
        </w:rPr>
        <w:t xml:space="preserve"> mil testes realizados no período. A distribuição de insumos</w:t>
      </w:r>
      <w:r w:rsidR="003A7C06">
        <w:rPr>
          <w:rFonts w:ascii="Times New Roman" w:eastAsia="Times New Roman" w:hAnsi="Times New Roman" w:cs="Times New Roman"/>
          <w:i/>
        </w:rPr>
        <w:t xml:space="preserve"> de prevenção alcançou mais de 6</w:t>
      </w:r>
      <w:r w:rsidR="003A7C06" w:rsidRPr="003A7C06">
        <w:rPr>
          <w:rFonts w:ascii="Times New Roman" w:eastAsia="Times New Roman" w:hAnsi="Times New Roman" w:cs="Times New Roman"/>
          <w:i/>
        </w:rPr>
        <w:t xml:space="preserve"> mil pessoas, garantindo acesso contínuo a preservativos, lubrificantes e </w:t>
      </w:r>
      <w:proofErr w:type="spellStart"/>
      <w:r w:rsidR="003A7C06" w:rsidRPr="003A7C06">
        <w:rPr>
          <w:rFonts w:ascii="Times New Roman" w:eastAsia="Times New Roman" w:hAnsi="Times New Roman" w:cs="Times New Roman"/>
          <w:i/>
        </w:rPr>
        <w:t>autotestes</w:t>
      </w:r>
      <w:proofErr w:type="spellEnd"/>
      <w:r w:rsidR="003A7C06" w:rsidRPr="003A7C06">
        <w:rPr>
          <w:rFonts w:ascii="Times New Roman" w:eastAsia="Times New Roman" w:hAnsi="Times New Roman" w:cs="Times New Roman"/>
          <w:i/>
        </w:rPr>
        <w:t xml:space="preserve">. As rodas de conversa fortaleceram o debate comunitário sobre HIV e prevenção, atingindo diferentes recortes populacionais e reduzindo resistências ao uso da </w:t>
      </w:r>
      <w:proofErr w:type="spellStart"/>
      <w:r w:rsidR="003A7C06" w:rsidRPr="003A7C06">
        <w:rPr>
          <w:rFonts w:ascii="Times New Roman" w:eastAsia="Times New Roman" w:hAnsi="Times New Roman" w:cs="Times New Roman"/>
          <w:i/>
        </w:rPr>
        <w:t>PrEP</w:t>
      </w:r>
      <w:proofErr w:type="spellEnd"/>
      <w:r w:rsidR="003A7C06" w:rsidRPr="003A7C06">
        <w:rPr>
          <w:rFonts w:ascii="Times New Roman" w:eastAsia="Times New Roman" w:hAnsi="Times New Roman" w:cs="Times New Roman"/>
          <w:i/>
        </w:rPr>
        <w:t>, com aumento da adesão relatada entre jovens e HSH. Outro resultado relevante foi a integração das questões de gênero, raça, juventude e território, reconhecendo a vulnerabilidade da população negra, LGBTQIA+, mulheres e indígenas. Essa abordagem interseccional contribuiu para maior adesão das comunidades às ações e para a diminuição do estigma e discriminação.</w:t>
      </w:r>
      <w:r w:rsidR="003A7C06">
        <w:rPr>
          <w:rFonts w:ascii="Times New Roman" w:eastAsia="Times New Roman" w:hAnsi="Times New Roman" w:cs="Times New Roman"/>
          <w:i/>
        </w:rPr>
        <w:t xml:space="preserve"> </w:t>
      </w:r>
      <w:r w:rsidR="003A7C06" w:rsidRPr="003A7C06">
        <w:rPr>
          <w:rFonts w:ascii="Times New Roman" w:eastAsia="Times New Roman" w:hAnsi="Times New Roman" w:cs="Times New Roman"/>
          <w:i/>
        </w:rPr>
        <w:t>De forma geral, a experiência ampliou a visibilidade das políticas de HIV na região Norte, fortaleceu a articulação comunitária e aproximou os serviços de saúde das populações mais vulneráveis, resultando em maior cuidado, prevenção e acesso à informação.</w:t>
      </w:r>
    </w:p>
    <w:p w14:paraId="120B55F5" w14:textId="59DBD1B8" w:rsidR="001E4CFB" w:rsidRDefault="001E4CFB" w:rsidP="003A7C06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Quais dados e indicadores foram coletados e monitorados? </w:t>
      </w:r>
      <w:r>
        <w:rPr>
          <w:rFonts w:ascii="Times New Roman" w:eastAsia="Times New Roman" w:hAnsi="Times New Roman" w:cs="Times New Roman"/>
        </w:rPr>
        <w:br/>
      </w:r>
      <w:r w:rsidR="003A7C06" w:rsidRPr="003A7C06">
        <w:rPr>
          <w:rFonts w:ascii="Times New Roman" w:eastAsia="Times New Roman" w:hAnsi="Times New Roman" w:cs="Times New Roman"/>
          <w:i/>
        </w:rPr>
        <w:t>Foram monitorados: n</w:t>
      </w:r>
      <w:r w:rsidR="003A7C06">
        <w:rPr>
          <w:rFonts w:ascii="Times New Roman" w:eastAsia="Times New Roman" w:hAnsi="Times New Roman" w:cs="Times New Roman"/>
          <w:i/>
        </w:rPr>
        <w:t>úmero de testagens realizadas (3</w:t>
      </w:r>
      <w:r w:rsidR="003A7C06" w:rsidRPr="003A7C06">
        <w:rPr>
          <w:rFonts w:ascii="Times New Roman" w:eastAsia="Times New Roman" w:hAnsi="Times New Roman" w:cs="Times New Roman"/>
          <w:i/>
        </w:rPr>
        <w:t>.000), quantidade de kits de prevenção distribuídos (</w:t>
      </w:r>
      <w:r w:rsidR="003A7C06">
        <w:rPr>
          <w:rFonts w:ascii="Times New Roman" w:eastAsia="Times New Roman" w:hAnsi="Times New Roman" w:cs="Times New Roman"/>
          <w:i/>
        </w:rPr>
        <w:t>6</w:t>
      </w:r>
      <w:r w:rsidR="003A7C06" w:rsidRPr="003A7C06">
        <w:rPr>
          <w:rFonts w:ascii="Times New Roman" w:eastAsia="Times New Roman" w:hAnsi="Times New Roman" w:cs="Times New Roman"/>
          <w:i/>
        </w:rPr>
        <w:t>.000), número de participan</w:t>
      </w:r>
      <w:r w:rsidR="003A7C06">
        <w:rPr>
          <w:rFonts w:ascii="Times New Roman" w:eastAsia="Times New Roman" w:hAnsi="Times New Roman" w:cs="Times New Roman"/>
          <w:i/>
        </w:rPr>
        <w:t>tes nas rodas de conversa (800)</w:t>
      </w:r>
      <w:r w:rsidR="003A7C06" w:rsidRPr="003A7C06">
        <w:rPr>
          <w:rFonts w:ascii="Times New Roman" w:eastAsia="Times New Roman" w:hAnsi="Times New Roman" w:cs="Times New Roman"/>
          <w:i/>
        </w:rPr>
        <w:t xml:space="preserve">. Também foram avaliadas a adesão ao uso da </w:t>
      </w:r>
      <w:proofErr w:type="spellStart"/>
      <w:r w:rsidR="003A7C06" w:rsidRPr="003A7C06">
        <w:rPr>
          <w:rFonts w:ascii="Times New Roman" w:eastAsia="Times New Roman" w:hAnsi="Times New Roman" w:cs="Times New Roman"/>
          <w:i/>
        </w:rPr>
        <w:t>PrEP</w:t>
      </w:r>
      <w:proofErr w:type="spellEnd"/>
      <w:r w:rsidR="003A7C06" w:rsidRPr="003A7C06">
        <w:rPr>
          <w:rFonts w:ascii="Times New Roman" w:eastAsia="Times New Roman" w:hAnsi="Times New Roman" w:cs="Times New Roman"/>
          <w:i/>
        </w:rPr>
        <w:t>, percepção sobre estigma e participação comunitária nas ações.</w:t>
      </w:r>
      <w:r>
        <w:rPr>
          <w:rFonts w:ascii="Times New Roman" w:eastAsia="Times New Roman" w:hAnsi="Times New Roman" w:cs="Times New Roman"/>
          <w:i/>
        </w:rPr>
        <w:br/>
      </w:r>
    </w:p>
    <w:p w14:paraId="57ED4123" w14:textId="008932C7" w:rsidR="001E4CFB" w:rsidRDefault="001E4CFB" w:rsidP="003A7C06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Quais as lições aprendidas com a implementação da </w:t>
      </w:r>
      <w:proofErr w:type="gramStart"/>
      <w:r>
        <w:rPr>
          <w:rFonts w:ascii="Times New Roman" w:eastAsia="Times New Roman" w:hAnsi="Times New Roman" w:cs="Times New Roman"/>
        </w:rPr>
        <w:t>experiência?</w:t>
      </w:r>
      <w:r>
        <w:rPr>
          <w:rFonts w:ascii="Times New Roman" w:eastAsia="Times New Roman" w:hAnsi="Times New Roman" w:cs="Times New Roman"/>
        </w:rPr>
        <w:br/>
      </w:r>
      <w:r w:rsidR="003A7C06" w:rsidRPr="003A7C06">
        <w:rPr>
          <w:rFonts w:ascii="Times New Roman" w:eastAsia="Times New Roman" w:hAnsi="Times New Roman" w:cs="Times New Roman"/>
          <w:i/>
        </w:rPr>
        <w:t>Aprendemos</w:t>
      </w:r>
      <w:proofErr w:type="gramEnd"/>
      <w:r w:rsidR="003A7C06" w:rsidRPr="003A7C06">
        <w:rPr>
          <w:rFonts w:ascii="Times New Roman" w:eastAsia="Times New Roman" w:hAnsi="Times New Roman" w:cs="Times New Roman"/>
          <w:i/>
        </w:rPr>
        <w:t xml:space="preserve"> que a logística é um dos maiores desafios para alcançar áreas remotas, sendo fundamental planejar parcerias com lideranças locais. O diálogo culturalmente sensível mostrou-se essencial para reduzir resistências, especialmente no uso da </w:t>
      </w:r>
      <w:proofErr w:type="spellStart"/>
      <w:r w:rsidR="003A7C06" w:rsidRPr="003A7C06">
        <w:rPr>
          <w:rFonts w:ascii="Times New Roman" w:eastAsia="Times New Roman" w:hAnsi="Times New Roman" w:cs="Times New Roman"/>
          <w:i/>
        </w:rPr>
        <w:t>PrEP.</w:t>
      </w:r>
      <w:proofErr w:type="spellEnd"/>
      <w:r w:rsidR="003A7C06" w:rsidRPr="003A7C06">
        <w:rPr>
          <w:rFonts w:ascii="Times New Roman" w:eastAsia="Times New Roman" w:hAnsi="Times New Roman" w:cs="Times New Roman"/>
          <w:i/>
        </w:rPr>
        <w:t xml:space="preserve"> Outra lição importante foi que integrar gênero, raça e juventude às ações de prevenção aumenta a adesão e a participação.</w:t>
      </w:r>
      <w:r>
        <w:rPr>
          <w:rFonts w:ascii="Times New Roman" w:eastAsia="Times New Roman" w:hAnsi="Times New Roman" w:cs="Times New Roman"/>
          <w:i/>
        </w:rPr>
        <w:br/>
      </w:r>
    </w:p>
    <w:p w14:paraId="43E8D134" w14:textId="0AC228FE" w:rsidR="001E4CFB" w:rsidRDefault="001E4CFB" w:rsidP="001E4CFB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que forma a experiência foi divulgada ao </w:t>
      </w:r>
      <w:proofErr w:type="gramStart"/>
      <w:r>
        <w:rPr>
          <w:rFonts w:ascii="Times New Roman" w:eastAsia="Times New Roman" w:hAnsi="Times New Roman" w:cs="Times New Roman"/>
        </w:rPr>
        <w:t>público?</w:t>
      </w:r>
      <w:r>
        <w:rPr>
          <w:rFonts w:ascii="Times New Roman" w:eastAsia="Times New Roman" w:hAnsi="Times New Roman" w:cs="Times New Roman"/>
        </w:rPr>
        <w:br/>
      </w:r>
      <w:r w:rsidR="003A7C06" w:rsidRPr="003A7C06">
        <w:rPr>
          <w:i/>
        </w:rPr>
        <w:t>A</w:t>
      </w:r>
      <w:proofErr w:type="gramEnd"/>
      <w:r w:rsidR="003A7C06" w:rsidRPr="003A7C06">
        <w:rPr>
          <w:i/>
        </w:rPr>
        <w:t xml:space="preserve"> experiência foi divulgada por meio de rádios comunitárias, redes sociais locais, grupos de </w:t>
      </w:r>
      <w:proofErr w:type="spellStart"/>
      <w:r w:rsidR="003A7C06" w:rsidRPr="003A7C06">
        <w:rPr>
          <w:i/>
        </w:rPr>
        <w:t>WhatsApp</w:t>
      </w:r>
      <w:proofErr w:type="spellEnd"/>
      <w:r w:rsidR="003A7C06" w:rsidRPr="003A7C06">
        <w:rPr>
          <w:i/>
        </w:rPr>
        <w:t xml:space="preserve"> das comunidades. Também foram utilizadas cartilhas educativas impressas e distribuição de folders em unidades de saúde. Essa comunicação diversificada garantiu o alcance de diferentes públicos, incluindo </w:t>
      </w:r>
      <w:r w:rsidR="003A7C06" w:rsidRPr="003A7C06">
        <w:rPr>
          <w:i/>
        </w:rPr>
        <w:lastRenderedPageBreak/>
        <w:t>aqueles sem acesso regular à internet.</w:t>
      </w:r>
      <w:r>
        <w:rPr>
          <w:rFonts w:ascii="Times New Roman" w:eastAsia="Times New Roman" w:hAnsi="Times New Roman" w:cs="Times New Roman"/>
          <w:i/>
        </w:rPr>
        <w:br/>
        <w:t xml:space="preserve"> </w:t>
      </w:r>
    </w:p>
    <w:p w14:paraId="55AE8A89" w14:textId="662AF9EB" w:rsidR="001E4CFB" w:rsidRDefault="001E4CFB" w:rsidP="003A7C06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Quantas pessoas participam da experiência? </w:t>
      </w:r>
      <w:r>
        <w:rPr>
          <w:rFonts w:ascii="Times New Roman" w:eastAsia="Times New Roman" w:hAnsi="Times New Roman" w:cs="Times New Roman"/>
        </w:rPr>
        <w:br/>
      </w:r>
      <w:r w:rsidR="003A7C06" w:rsidRPr="003A7C06">
        <w:rPr>
          <w:rFonts w:ascii="Times New Roman" w:eastAsia="Times New Roman" w:hAnsi="Times New Roman" w:cs="Times New Roman"/>
          <w:i/>
        </w:rPr>
        <w:t>Dire</w:t>
      </w:r>
      <w:r w:rsidR="003A7C06">
        <w:rPr>
          <w:rFonts w:ascii="Times New Roman" w:eastAsia="Times New Roman" w:hAnsi="Times New Roman" w:cs="Times New Roman"/>
          <w:i/>
        </w:rPr>
        <w:t>tamente, participaram cerca de 9</w:t>
      </w:r>
      <w:r w:rsidR="003A7C06" w:rsidRPr="003A7C06">
        <w:rPr>
          <w:rFonts w:ascii="Times New Roman" w:eastAsia="Times New Roman" w:hAnsi="Times New Roman" w:cs="Times New Roman"/>
          <w:i/>
        </w:rPr>
        <w:t xml:space="preserve"> mil pessoas entre testagem,</w:t>
      </w:r>
      <w:r w:rsidR="003A7C06">
        <w:rPr>
          <w:rFonts w:ascii="Times New Roman" w:eastAsia="Times New Roman" w:hAnsi="Times New Roman" w:cs="Times New Roman"/>
          <w:i/>
        </w:rPr>
        <w:t xml:space="preserve"> rodas de conversa</w:t>
      </w:r>
      <w:r w:rsidR="003A7C06" w:rsidRPr="003A7C06">
        <w:rPr>
          <w:rFonts w:ascii="Times New Roman" w:eastAsia="Times New Roman" w:hAnsi="Times New Roman" w:cs="Times New Roman"/>
          <w:i/>
        </w:rPr>
        <w:t xml:space="preserve"> e recebimento de insumos. Indiretamente, o alcance das campanhas somou aproximadamente 1</w:t>
      </w:r>
      <w:r w:rsidR="003A7C06">
        <w:rPr>
          <w:rFonts w:ascii="Times New Roman" w:eastAsia="Times New Roman" w:hAnsi="Times New Roman" w:cs="Times New Roman"/>
          <w:i/>
        </w:rPr>
        <w:t>2</w:t>
      </w:r>
      <w:r w:rsidR="003A7C06" w:rsidRPr="003A7C06">
        <w:rPr>
          <w:rFonts w:ascii="Times New Roman" w:eastAsia="Times New Roman" w:hAnsi="Times New Roman" w:cs="Times New Roman"/>
          <w:i/>
        </w:rPr>
        <w:t xml:space="preserve"> mil pessoas.</w:t>
      </w:r>
      <w:r>
        <w:rPr>
          <w:rFonts w:ascii="Times New Roman" w:eastAsia="Times New Roman" w:hAnsi="Times New Roman" w:cs="Times New Roman"/>
          <w:i/>
        </w:rPr>
        <w:br/>
      </w:r>
    </w:p>
    <w:p w14:paraId="24059106" w14:textId="22F76577" w:rsidR="001E4CFB" w:rsidRDefault="001E4CFB" w:rsidP="003A7C06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Detalhe os recursos (financeiros, físicos, humanos e materiais) utilizados na realização da experiência: </w:t>
      </w:r>
      <w:r>
        <w:rPr>
          <w:rFonts w:ascii="Times New Roman" w:eastAsia="Times New Roman" w:hAnsi="Times New Roman" w:cs="Times New Roman"/>
        </w:rPr>
        <w:br/>
      </w:r>
      <w:r w:rsidR="003A7C06" w:rsidRPr="003A7C06">
        <w:rPr>
          <w:rFonts w:ascii="Times New Roman" w:eastAsia="Times New Roman" w:hAnsi="Times New Roman" w:cs="Times New Roman"/>
          <w:i/>
        </w:rPr>
        <w:t>Foram mobilizados recursos financ</w:t>
      </w:r>
      <w:r w:rsidR="003A7C06">
        <w:rPr>
          <w:rFonts w:ascii="Times New Roman" w:eastAsia="Times New Roman" w:hAnsi="Times New Roman" w:cs="Times New Roman"/>
          <w:i/>
        </w:rPr>
        <w:t>eiros por meio da Secretaria de Saúde</w:t>
      </w:r>
      <w:r w:rsidR="003A7C06" w:rsidRPr="003A7C06">
        <w:rPr>
          <w:rFonts w:ascii="Times New Roman" w:eastAsia="Times New Roman" w:hAnsi="Times New Roman" w:cs="Times New Roman"/>
          <w:i/>
        </w:rPr>
        <w:t xml:space="preserve"> e parcerias com ONGs locais. Recursos humanos envolveram equipe multiprofissional de saúde</w:t>
      </w:r>
      <w:r w:rsidR="003A7C06">
        <w:rPr>
          <w:rFonts w:ascii="Times New Roman" w:eastAsia="Times New Roman" w:hAnsi="Times New Roman" w:cs="Times New Roman"/>
          <w:i/>
        </w:rPr>
        <w:t xml:space="preserve"> da Primeira Linha de Cuidados</w:t>
      </w:r>
      <w:r w:rsidR="003A7C06" w:rsidRPr="003A7C06">
        <w:rPr>
          <w:rFonts w:ascii="Times New Roman" w:eastAsia="Times New Roman" w:hAnsi="Times New Roman" w:cs="Times New Roman"/>
          <w:i/>
        </w:rPr>
        <w:t>, volun</w:t>
      </w:r>
      <w:r w:rsidR="003A7C06">
        <w:rPr>
          <w:rFonts w:ascii="Times New Roman" w:eastAsia="Times New Roman" w:hAnsi="Times New Roman" w:cs="Times New Roman"/>
          <w:i/>
        </w:rPr>
        <w:t>tários e lideranças</w:t>
      </w:r>
      <w:r w:rsidR="003A7C06" w:rsidRPr="003A7C06">
        <w:rPr>
          <w:rFonts w:ascii="Times New Roman" w:eastAsia="Times New Roman" w:hAnsi="Times New Roman" w:cs="Times New Roman"/>
          <w:i/>
        </w:rPr>
        <w:t xml:space="preserve">. Os recursos materiais incluíram preservativos, </w:t>
      </w:r>
      <w:proofErr w:type="spellStart"/>
      <w:r w:rsidR="003A7C06" w:rsidRPr="003A7C06">
        <w:rPr>
          <w:rFonts w:ascii="Times New Roman" w:eastAsia="Times New Roman" w:hAnsi="Times New Roman" w:cs="Times New Roman"/>
          <w:i/>
        </w:rPr>
        <w:t>autotestes</w:t>
      </w:r>
      <w:proofErr w:type="spellEnd"/>
      <w:r w:rsidR="003A7C06" w:rsidRPr="003A7C06">
        <w:rPr>
          <w:rFonts w:ascii="Times New Roman" w:eastAsia="Times New Roman" w:hAnsi="Times New Roman" w:cs="Times New Roman"/>
          <w:i/>
        </w:rPr>
        <w:t>, cartilhas educativas, equipamentos de testagem e insumos de logística (carros, barcos e combustível). Espaços comunitários e escolas foram cedidos para realização das atividades.</w:t>
      </w:r>
      <w:r>
        <w:rPr>
          <w:rFonts w:ascii="Times New Roman" w:eastAsia="Times New Roman" w:hAnsi="Times New Roman" w:cs="Times New Roman"/>
          <w:i/>
        </w:rPr>
        <w:br/>
        <w:t xml:space="preserve"> </w:t>
      </w:r>
    </w:p>
    <w:p w14:paraId="6E57DD1D" w14:textId="78AE88CE" w:rsidR="003A7C06" w:rsidRPr="003A7C06" w:rsidRDefault="001E4CFB" w:rsidP="003A7C06">
      <w:pPr>
        <w:numPr>
          <w:ilvl w:val="0"/>
          <w:numId w:val="4"/>
        </w:numPr>
        <w:spacing w:after="24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Descreva os benefícios da experiência para o SUS: (Atenção: limite de 300 </w:t>
      </w:r>
      <w:proofErr w:type="gramStart"/>
      <w:r>
        <w:rPr>
          <w:rFonts w:ascii="Times New Roman" w:eastAsia="Times New Roman" w:hAnsi="Times New Roman" w:cs="Times New Roman"/>
        </w:rPr>
        <w:t>palavras)</w:t>
      </w:r>
      <w:r>
        <w:rPr>
          <w:rFonts w:ascii="Times New Roman" w:eastAsia="Times New Roman" w:hAnsi="Times New Roman" w:cs="Times New Roman"/>
        </w:rPr>
        <w:br/>
      </w:r>
      <w:r w:rsidR="003A7C06" w:rsidRPr="003A7C06">
        <w:rPr>
          <w:rFonts w:ascii="Times New Roman" w:eastAsia="Times New Roman" w:hAnsi="Times New Roman" w:cs="Times New Roman"/>
          <w:i/>
        </w:rPr>
        <w:t>A</w:t>
      </w:r>
      <w:proofErr w:type="gramEnd"/>
      <w:r w:rsidR="003A7C06" w:rsidRPr="003A7C06">
        <w:rPr>
          <w:rFonts w:ascii="Times New Roman" w:eastAsia="Times New Roman" w:hAnsi="Times New Roman" w:cs="Times New Roman"/>
          <w:i/>
        </w:rPr>
        <w:t xml:space="preserve"> experiência contribuiu diretamente para o forta</w:t>
      </w:r>
      <w:r w:rsidR="0056035C">
        <w:rPr>
          <w:rFonts w:ascii="Times New Roman" w:eastAsia="Times New Roman" w:hAnsi="Times New Roman" w:cs="Times New Roman"/>
          <w:i/>
        </w:rPr>
        <w:t>lecimento do SUS</w:t>
      </w:r>
      <w:r w:rsidR="003A7C06" w:rsidRPr="003A7C06">
        <w:rPr>
          <w:rFonts w:ascii="Times New Roman" w:eastAsia="Times New Roman" w:hAnsi="Times New Roman" w:cs="Times New Roman"/>
          <w:i/>
        </w:rPr>
        <w:t>, especialmente em Oiapoque. A ampliação da testagem e distribuição de insumos garantiu acesso universal às estratégias de prevenção combinada, alcançando populações em extrema vulnerabilidade. As ações realizadas em aldeias e garimpos aproximaram o SUS de territórios onde historicamente há dificuldade de cobertura, reduzindo barreiras geográficas e sociais.</w:t>
      </w:r>
    </w:p>
    <w:p w14:paraId="67162821" w14:textId="3A62A8DC" w:rsidR="003A7C06" w:rsidRPr="003A7C06" w:rsidRDefault="003A7C06" w:rsidP="003A7C06">
      <w:pPr>
        <w:spacing w:after="240" w:line="360" w:lineRule="auto"/>
        <w:ind w:left="720"/>
        <w:rPr>
          <w:rFonts w:ascii="Times New Roman" w:eastAsia="Times New Roman" w:hAnsi="Times New Roman" w:cs="Times New Roman"/>
          <w:i/>
        </w:rPr>
      </w:pPr>
      <w:r w:rsidRPr="003A7C06">
        <w:rPr>
          <w:rFonts w:ascii="Times New Roman" w:eastAsia="Times New Roman" w:hAnsi="Times New Roman" w:cs="Times New Roman"/>
          <w:i/>
        </w:rPr>
        <w:t>Ao integrar prevenção, promoção da saúde e educação sexual em um mesmo processo, a experiência fortaleceu a articulação da Atenção Primária à Saúde (APS) com a vigilância em saúde e a rede de atenção especializada</w:t>
      </w:r>
      <w:r w:rsidR="0056035C">
        <w:rPr>
          <w:rFonts w:ascii="Times New Roman" w:eastAsia="Times New Roman" w:hAnsi="Times New Roman" w:cs="Times New Roman"/>
          <w:i/>
        </w:rPr>
        <w:t>, A Primeira Linha de Cuidados</w:t>
      </w:r>
      <w:r w:rsidRPr="003A7C06">
        <w:rPr>
          <w:rFonts w:ascii="Times New Roman" w:eastAsia="Times New Roman" w:hAnsi="Times New Roman" w:cs="Times New Roman"/>
          <w:i/>
        </w:rPr>
        <w:t>. Além disso, a formação de agentes comunitários como multiplicadores criou uma rede de apoio territorial que reforça a descentralização das ações do SUS e garante maior sustentabilidade a médio e longo prazo.</w:t>
      </w:r>
    </w:p>
    <w:p w14:paraId="3D0B2BA4" w14:textId="77777777" w:rsidR="003A7C06" w:rsidRPr="003A7C06" w:rsidRDefault="003A7C06" w:rsidP="003A7C06">
      <w:pPr>
        <w:spacing w:after="240" w:line="360" w:lineRule="auto"/>
        <w:ind w:left="720"/>
        <w:rPr>
          <w:rFonts w:ascii="Times New Roman" w:eastAsia="Times New Roman" w:hAnsi="Times New Roman" w:cs="Times New Roman"/>
          <w:i/>
        </w:rPr>
      </w:pPr>
      <w:r w:rsidRPr="003A7C06">
        <w:rPr>
          <w:rFonts w:ascii="Times New Roman" w:eastAsia="Times New Roman" w:hAnsi="Times New Roman" w:cs="Times New Roman"/>
          <w:i/>
        </w:rPr>
        <w:t>O enfrentamento ao estigma e à discriminação foi outro ganho para o sistema, pois favoreceu a inclusão social de pessoas vivendo com HIV, garantindo mais acolhimento e respeito nos serviços de saúde. A perspectiva interseccional, considerando raça, gênero, juventude e territórios específicos, tornou a experiência mais eficaz e alinhada aos princípios da equidade do SUS.</w:t>
      </w:r>
    </w:p>
    <w:p w14:paraId="04995233" w14:textId="440BBD36" w:rsidR="001E4CFB" w:rsidRDefault="003A7C06" w:rsidP="003A7C06">
      <w:pPr>
        <w:spacing w:after="240" w:line="360" w:lineRule="auto"/>
        <w:ind w:left="720"/>
        <w:rPr>
          <w:rFonts w:ascii="Times New Roman" w:eastAsia="Times New Roman" w:hAnsi="Times New Roman" w:cs="Times New Roman"/>
        </w:rPr>
      </w:pPr>
      <w:r w:rsidRPr="003A7C06">
        <w:rPr>
          <w:rFonts w:ascii="Times New Roman" w:eastAsia="Times New Roman" w:hAnsi="Times New Roman" w:cs="Times New Roman"/>
          <w:i/>
        </w:rPr>
        <w:lastRenderedPageBreak/>
        <w:t>Assim, a iniciativa fortalece o SUS como um sistema universal, integral e equânime, ampliando o acesso à prevenção, promovendo saúde em áreas vulneráveis e reduzindo desigualdades no cuidado às populações prioritárias</w:t>
      </w:r>
    </w:p>
    <w:p w14:paraId="08F318CA" w14:textId="77777777" w:rsidR="001E4CFB" w:rsidRPr="00611B1F" w:rsidRDefault="001E4CFB" w:rsidP="001E4CFB">
      <w:pPr>
        <w:tabs>
          <w:tab w:val="left" w:pos="2051"/>
        </w:tabs>
      </w:pPr>
    </w:p>
    <w:p w14:paraId="2EFD2760" w14:textId="6AE370AE" w:rsidR="000C4CFD" w:rsidRDefault="000C4CFD" w:rsidP="001E4CFB">
      <w:pPr>
        <w:ind w:left="-142"/>
      </w:pPr>
    </w:p>
    <w:sectPr w:rsidR="000C4CFD" w:rsidSect="00C32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" w:right="1133" w:bottom="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B5D73" w14:textId="77777777" w:rsidR="00E41BD7" w:rsidRDefault="00E41BD7" w:rsidP="000F50E6">
      <w:r>
        <w:separator/>
      </w:r>
    </w:p>
  </w:endnote>
  <w:endnote w:type="continuationSeparator" w:id="0">
    <w:p w14:paraId="3AAEF35A" w14:textId="77777777" w:rsidR="00E41BD7" w:rsidRDefault="00E41BD7" w:rsidP="000F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21348" w14:textId="77777777" w:rsidR="000F50E6" w:rsidRDefault="000F50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AEC1F" w14:textId="77777777" w:rsidR="000F50E6" w:rsidRDefault="000F50E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1FE22" w14:textId="77777777" w:rsidR="000F50E6" w:rsidRDefault="000F50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7A8D0" w14:textId="77777777" w:rsidR="00E41BD7" w:rsidRDefault="00E41BD7" w:rsidP="000F50E6">
      <w:r>
        <w:separator/>
      </w:r>
    </w:p>
  </w:footnote>
  <w:footnote w:type="continuationSeparator" w:id="0">
    <w:p w14:paraId="210B7458" w14:textId="77777777" w:rsidR="00E41BD7" w:rsidRDefault="00E41BD7" w:rsidP="000F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B6123" w14:textId="7668ECCC" w:rsidR="000F50E6" w:rsidRDefault="00E41BD7">
    <w:pPr>
      <w:pStyle w:val="Cabealho"/>
    </w:pPr>
    <w:r>
      <w:rPr>
        <w:noProof/>
      </w:rPr>
      <w:pict w14:anchorId="32513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25851" o:spid="_x0000_s2051" type="#_x0000_t75" alt="" style="position:absolute;margin-left:0;margin-top:0;width:592.7pt;height:838.4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m-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15147" w14:textId="4D2343E2" w:rsidR="000F50E6" w:rsidRDefault="00E41BD7">
    <w:pPr>
      <w:pStyle w:val="Cabealho"/>
    </w:pPr>
    <w:r>
      <w:rPr>
        <w:noProof/>
      </w:rPr>
      <w:pict w14:anchorId="5CF02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25852" o:spid="_x0000_s2050" type="#_x0000_t75" alt="" style="position:absolute;margin-left:0;margin-top:0;width:592.7pt;height:838.4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m-Títul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C7BE" w14:textId="615B7D89" w:rsidR="000F50E6" w:rsidRDefault="00E41BD7">
    <w:pPr>
      <w:pStyle w:val="Cabealho"/>
    </w:pPr>
    <w:r>
      <w:rPr>
        <w:noProof/>
      </w:rPr>
      <w:pict w14:anchorId="0DEBE3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25850" o:spid="_x0000_s2049" type="#_x0000_t75" alt="" style="position:absolute;margin-left:0;margin-top:0;width:592.7pt;height:838.4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m-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405D9"/>
    <w:multiLevelType w:val="multilevel"/>
    <w:tmpl w:val="248EC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32120773"/>
    <w:multiLevelType w:val="multilevel"/>
    <w:tmpl w:val="0C4E7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0D01E80"/>
    <w:multiLevelType w:val="multilevel"/>
    <w:tmpl w:val="8E0030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1755AC6"/>
    <w:multiLevelType w:val="multilevel"/>
    <w:tmpl w:val="44B67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E6"/>
    <w:rsid w:val="000C4CFD"/>
    <w:rsid w:val="000F50E6"/>
    <w:rsid w:val="00151CF7"/>
    <w:rsid w:val="00155326"/>
    <w:rsid w:val="00176F88"/>
    <w:rsid w:val="001E4CFB"/>
    <w:rsid w:val="00221D1C"/>
    <w:rsid w:val="002652D2"/>
    <w:rsid w:val="003A7C06"/>
    <w:rsid w:val="003E6C00"/>
    <w:rsid w:val="00453E8D"/>
    <w:rsid w:val="0052007F"/>
    <w:rsid w:val="0056035C"/>
    <w:rsid w:val="00562112"/>
    <w:rsid w:val="00567629"/>
    <w:rsid w:val="00611B1F"/>
    <w:rsid w:val="007D757F"/>
    <w:rsid w:val="00C178CB"/>
    <w:rsid w:val="00C32207"/>
    <w:rsid w:val="00E41BD7"/>
    <w:rsid w:val="00E93B5F"/>
    <w:rsid w:val="00EE605E"/>
    <w:rsid w:val="00F9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35E122"/>
  <w15:chartTrackingRefBased/>
  <w15:docId w15:val="{DB4A0561-C035-7E4A-A4DB-BE14CF4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0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0E6"/>
  </w:style>
  <w:style w:type="paragraph" w:styleId="Rodap">
    <w:name w:val="footer"/>
    <w:basedOn w:val="Normal"/>
    <w:link w:val="RodapChar"/>
    <w:uiPriority w:val="99"/>
    <w:unhideWhenUsed/>
    <w:rsid w:val="000F50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0E6"/>
  </w:style>
  <w:style w:type="table" w:styleId="Tabelacomgrade">
    <w:name w:val="Table Grid"/>
    <w:basedOn w:val="Tabelanormal"/>
    <w:uiPriority w:val="39"/>
    <w:rsid w:val="001E4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93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0047E-E357-45BF-8BD9-CF49D01C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1237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Conta da Microsoft</cp:lastModifiedBy>
  <cp:revision>3</cp:revision>
  <cp:lastPrinted>2023-01-16T21:16:00Z</cp:lastPrinted>
  <dcterms:created xsi:type="dcterms:W3CDTF">2025-09-22T21:52:00Z</dcterms:created>
  <dcterms:modified xsi:type="dcterms:W3CDTF">2025-11-15T13:00:00Z</dcterms:modified>
</cp:coreProperties>
</file>