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C570F" w14:textId="5F901430" w:rsidR="00C20AAE" w:rsidRDefault="00C20AAE" w:rsidP="00D033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Estado da Paraíba</w:t>
      </w:r>
    </w:p>
    <w:p w14:paraId="767BEB13" w14:textId="74621CEB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 xml:space="preserve">Secretaria Municipal de </w:t>
      </w:r>
      <w:r w:rsidR="00C20AAE">
        <w:rPr>
          <w:rFonts w:ascii="Times New Roman" w:hAnsi="Times New Roman" w:cs="Times New Roman"/>
        </w:rPr>
        <w:t>S</w:t>
      </w:r>
      <w:r w:rsidRPr="00D033B2">
        <w:rPr>
          <w:rFonts w:ascii="Times New Roman" w:hAnsi="Times New Roman" w:cs="Times New Roman"/>
        </w:rPr>
        <w:t>aúde de São José do Sabugi/PB</w:t>
      </w:r>
    </w:p>
    <w:p w14:paraId="76FB2E52" w14:textId="2D4EDABF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033B2">
        <w:rPr>
          <w:rFonts w:ascii="Times New Roman" w:hAnsi="Times New Roman" w:cs="Times New Roman"/>
        </w:rPr>
        <w:t>Estratégia Saúde da Família</w:t>
      </w:r>
    </w:p>
    <w:p w14:paraId="1A8E97C2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75F177F7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0DC9D068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2AB019B5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14DC1474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373DCBDA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2FE11CD7" w14:textId="77777777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</w:p>
    <w:p w14:paraId="71D57B27" w14:textId="6154CAC4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O USO DE CHÁS TERAPÊUTICOS NA INTEGRAÇÃO DO CUIDADO PELA ATENÇÃO BÁSICA EM SÃO JOSÉ DO SABUGI – PB</w:t>
      </w:r>
    </w:p>
    <w:p w14:paraId="79FDCC78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68E37233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520D3827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2FE56A6A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4742401C" w14:textId="4E8A6FCA" w:rsidR="00D033B2" w:rsidRDefault="00D033B2" w:rsidP="00D033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Neidivânia Medeiros da Nóbrega</w:t>
      </w:r>
    </w:p>
    <w:p w14:paraId="78B2451D" w14:textId="55AB987A" w:rsidR="00D033B2" w:rsidRDefault="00E55315" w:rsidP="00D033B2">
      <w:pPr>
        <w:jc w:val="right"/>
        <w:rPr>
          <w:rFonts w:ascii="Times New Roman" w:hAnsi="Times New Roman" w:cs="Times New Roman"/>
        </w:rPr>
      </w:pPr>
      <w:r w:rsidRPr="00E55315">
        <w:rPr>
          <w:rFonts w:ascii="Times New Roman" w:hAnsi="Times New Roman" w:cs="Times New Roman"/>
        </w:rPr>
        <w:t>Rayssa Macedo Rodrigues Beltrão</w:t>
      </w:r>
    </w:p>
    <w:p w14:paraId="330557FD" w14:textId="2AA479BC" w:rsidR="00C20AAE" w:rsidRDefault="00C20AAE" w:rsidP="00D033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Elismária de Lima Medeiros</w:t>
      </w:r>
    </w:p>
    <w:p w14:paraId="72E5B6C3" w14:textId="77777777" w:rsidR="00AF1511" w:rsidRDefault="00AF1511" w:rsidP="00D033B2">
      <w:pPr>
        <w:jc w:val="right"/>
        <w:rPr>
          <w:rFonts w:ascii="Times New Roman" w:hAnsi="Times New Roman" w:cs="Times New Roman"/>
        </w:rPr>
      </w:pPr>
      <w:r w:rsidRPr="00AF1511">
        <w:rPr>
          <w:rFonts w:ascii="Times New Roman" w:hAnsi="Times New Roman" w:cs="Times New Roman"/>
        </w:rPr>
        <w:t>Ana Beatriz de Araujo Santos</w:t>
      </w:r>
    </w:p>
    <w:p w14:paraId="5A9E1701" w14:textId="4EEB5E14" w:rsidR="007211E1" w:rsidRDefault="00AF1511" w:rsidP="00D033B2">
      <w:pPr>
        <w:jc w:val="right"/>
        <w:rPr>
          <w:rFonts w:ascii="Times New Roman" w:hAnsi="Times New Roman" w:cs="Times New Roman"/>
        </w:rPr>
      </w:pPr>
      <w:r w:rsidRPr="00AF1511">
        <w:rPr>
          <w:rFonts w:ascii="Times New Roman" w:hAnsi="Times New Roman" w:cs="Times New Roman"/>
        </w:rPr>
        <w:t>Anna Livia Ribeiro Silva</w:t>
      </w:r>
    </w:p>
    <w:p w14:paraId="27411192" w14:textId="41AE677C" w:rsidR="007211E1" w:rsidRDefault="007211E1" w:rsidP="00D965E8">
      <w:pPr>
        <w:jc w:val="right"/>
        <w:rPr>
          <w:rFonts w:ascii="Times New Roman" w:hAnsi="Times New Roman" w:cs="Times New Roman"/>
        </w:rPr>
      </w:pPr>
    </w:p>
    <w:p w14:paraId="14731EF4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3C60727F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5D103078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6310CB93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1D07CB3A" w14:textId="77777777" w:rsidR="00D033B2" w:rsidRPr="00D033B2" w:rsidRDefault="00D033B2" w:rsidP="005B460A">
      <w:pPr>
        <w:jc w:val="both"/>
        <w:rPr>
          <w:rFonts w:ascii="Times New Roman" w:hAnsi="Times New Roman" w:cs="Times New Roman"/>
        </w:rPr>
      </w:pPr>
    </w:p>
    <w:p w14:paraId="4E3E45CB" w14:textId="0C40ED0C" w:rsidR="00D033B2" w:rsidRPr="00D033B2" w:rsidRDefault="00D033B2" w:rsidP="00D033B2">
      <w:pPr>
        <w:jc w:val="center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 xml:space="preserve">São José do </w:t>
      </w:r>
      <w:r>
        <w:rPr>
          <w:rFonts w:ascii="Times New Roman" w:hAnsi="Times New Roman" w:cs="Times New Roman"/>
        </w:rPr>
        <w:t>S</w:t>
      </w:r>
      <w:r w:rsidRPr="00D033B2">
        <w:rPr>
          <w:rFonts w:ascii="Times New Roman" w:hAnsi="Times New Roman" w:cs="Times New Roman"/>
        </w:rPr>
        <w:t>abugi – PB</w:t>
      </w:r>
    </w:p>
    <w:p w14:paraId="206FE9B1" w14:textId="056EE67C" w:rsidR="005B460A" w:rsidRDefault="00D033B2" w:rsidP="004809D8">
      <w:pPr>
        <w:jc w:val="center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2025</w:t>
      </w:r>
    </w:p>
    <w:p w14:paraId="0A8CC43E" w14:textId="1B348BF6" w:rsidR="004809D8" w:rsidRPr="004809D8" w:rsidRDefault="004809D8" w:rsidP="004809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APRESENTAÇÃO</w:t>
      </w:r>
    </w:p>
    <w:p w14:paraId="1563C1A9" w14:textId="27B0A551" w:rsidR="005B460A" w:rsidRPr="00D033B2" w:rsidRDefault="005B460A" w:rsidP="00D03E33">
      <w:pPr>
        <w:ind w:left="360" w:firstLine="348"/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 xml:space="preserve">A </w:t>
      </w:r>
      <w:r w:rsidR="00994025">
        <w:rPr>
          <w:rFonts w:ascii="Times New Roman" w:hAnsi="Times New Roman" w:cs="Times New Roman"/>
        </w:rPr>
        <w:t>F</w:t>
      </w:r>
      <w:r w:rsidRPr="00D033B2">
        <w:rPr>
          <w:rFonts w:ascii="Times New Roman" w:hAnsi="Times New Roman" w:cs="Times New Roman"/>
        </w:rPr>
        <w:t>itoterapia, prática ancestral baseada no uso de plantas medicinais para prevenção e tratamento de doenças, tem ganhado cada vez mais</w:t>
      </w:r>
      <w:r w:rsidR="00776D61">
        <w:rPr>
          <w:rFonts w:ascii="Times New Roman" w:hAnsi="Times New Roman" w:cs="Times New Roman"/>
        </w:rPr>
        <w:t>,</w:t>
      </w:r>
      <w:r w:rsidRPr="00D033B2">
        <w:rPr>
          <w:rFonts w:ascii="Times New Roman" w:hAnsi="Times New Roman" w:cs="Times New Roman"/>
        </w:rPr>
        <w:t xml:space="preserve"> espaço na saúde pública e na rotina de muitas pessoas. Entre as diversas formas de aplicação, o consumo de chás se destaca como uma das abordagens mais acessíveis e eficazes, proporcionando benefícios terapêuticos por meio da infusão de ervas com propriedades medicinais.</w:t>
      </w:r>
      <w:r w:rsidR="00F83893">
        <w:rPr>
          <w:rFonts w:ascii="Times New Roman" w:hAnsi="Times New Roman" w:cs="Times New Roman"/>
        </w:rPr>
        <w:t xml:space="preserve"> </w:t>
      </w:r>
      <w:r w:rsidRPr="00D033B2">
        <w:rPr>
          <w:rFonts w:ascii="Times New Roman" w:hAnsi="Times New Roman" w:cs="Times New Roman"/>
        </w:rPr>
        <w:t>A experiência com fitoterápicos na forma de chá envolve mais do que simplesmente ferver água e adicionar folhas ou raízes. Ela carrega consigo um conhecimento tradicional, muitas vezes passado por gerações, sobre combinações, dosagens adequadas e momentos ideais de consumo. Além disso, a ciência moderna tem se dedicado a investigar e comprovar os efeitos dos compostos presentes nas plantas, permitindo um maior embasamento na recomendação e uso responsável dos chás para diversas condições de saúde.</w:t>
      </w:r>
    </w:p>
    <w:p w14:paraId="7CA7F44A" w14:textId="7EC392CA" w:rsidR="005B460A" w:rsidRDefault="005B460A" w:rsidP="00D03E33">
      <w:pPr>
        <w:ind w:left="360" w:firstLine="348"/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Esse universo do chá fitoterápico proporciona uma interação direta entre a natureza e o bem-estar humano, promovendo relaxamento, alívio de sintomas e até mesmo a prevenção de doenças. No entanto, seu uso requer atenção e conhecimento adequado, pois algumas ervas podem ter contraindicações ou interações com medicamentos convencionais. Dessa forma, a integração entre saberes tradicionais e científicos se torna essencial para garantir a segurança e eficácia dessa prática.</w:t>
      </w:r>
      <w:r w:rsidR="004809D8">
        <w:rPr>
          <w:rFonts w:ascii="Times New Roman" w:hAnsi="Times New Roman" w:cs="Times New Roman"/>
        </w:rPr>
        <w:t xml:space="preserve"> Daí a intenção do projeto “</w:t>
      </w:r>
      <w:r w:rsidR="004809D8" w:rsidRPr="00776D61">
        <w:rPr>
          <w:rFonts w:ascii="Times New Roman" w:hAnsi="Times New Roman" w:cs="Times New Roman"/>
          <w:b/>
          <w:bCs/>
        </w:rPr>
        <w:t>Vamos Tomar um Chá</w:t>
      </w:r>
      <w:r w:rsidR="004809D8">
        <w:rPr>
          <w:rFonts w:ascii="Times New Roman" w:hAnsi="Times New Roman" w:cs="Times New Roman"/>
        </w:rPr>
        <w:t>”</w:t>
      </w:r>
      <w:r w:rsidR="00245BAE">
        <w:rPr>
          <w:rFonts w:ascii="Times New Roman" w:hAnsi="Times New Roman" w:cs="Times New Roman"/>
        </w:rPr>
        <w:t>?</w:t>
      </w:r>
      <w:r w:rsidR="004809D8">
        <w:rPr>
          <w:rFonts w:ascii="Times New Roman" w:hAnsi="Times New Roman" w:cs="Times New Roman"/>
        </w:rPr>
        <w:t>.</w:t>
      </w:r>
    </w:p>
    <w:p w14:paraId="2225A50F" w14:textId="1939FF34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61001DB1" w14:textId="5C800B28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3738E109" w14:textId="1C1DF881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44D3255C" w14:textId="734D129C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6ECFE2DB" w14:textId="383ED2E3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5D2D1485" w14:textId="25792C27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349F94FB" w14:textId="69233F97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084B7EF7" w14:textId="53528DEA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211B2F17" w14:textId="2AEA3A1B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76C3F2D9" w14:textId="56487541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34C7135C" w14:textId="543E749B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7B0C4362" w14:textId="20820814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377CBC4F" w14:textId="475102C2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09E3A113" w14:textId="7CA70C26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05C1A9DF" w14:textId="719E886E" w:rsidR="00A564BA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</w:p>
    <w:p w14:paraId="69E4DB8B" w14:textId="70F7B0DB" w:rsidR="00A564BA" w:rsidRPr="00D033B2" w:rsidRDefault="00A564BA" w:rsidP="00D03E33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OBJETIVOS</w:t>
      </w:r>
    </w:p>
    <w:p w14:paraId="0F0580D0" w14:textId="1AB6AE88" w:rsidR="005B460A" w:rsidRPr="00A564BA" w:rsidRDefault="00A564BA" w:rsidP="00A56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E4340" w:rsidRPr="00A564BA">
        <w:rPr>
          <w:rFonts w:ascii="Times New Roman" w:hAnsi="Times New Roman" w:cs="Times New Roman"/>
        </w:rPr>
        <w:t>Objetivo</w:t>
      </w:r>
      <w:r>
        <w:rPr>
          <w:rFonts w:ascii="Times New Roman" w:hAnsi="Times New Roman" w:cs="Times New Roman"/>
        </w:rPr>
        <w:t xml:space="preserve"> Geral</w:t>
      </w:r>
      <w:r w:rsidR="009E4340" w:rsidRPr="00A564BA">
        <w:rPr>
          <w:rFonts w:ascii="Times New Roman" w:hAnsi="Times New Roman" w:cs="Times New Roman"/>
        </w:rPr>
        <w:t>:</w:t>
      </w:r>
    </w:p>
    <w:p w14:paraId="0C86225F" w14:textId="77777777" w:rsidR="00A564BA" w:rsidRPr="00D033B2" w:rsidRDefault="004809D8" w:rsidP="00A56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033B2">
        <w:rPr>
          <w:rFonts w:ascii="Times New Roman" w:hAnsi="Times New Roman" w:cs="Times New Roman"/>
        </w:rPr>
        <w:t>ncentivar hábitos saudáveis</w:t>
      </w:r>
      <w:r w:rsidR="00A564BA">
        <w:rPr>
          <w:rFonts w:ascii="Times New Roman" w:hAnsi="Times New Roman" w:cs="Times New Roman"/>
        </w:rPr>
        <w:t xml:space="preserve"> por meio do uso correto dos Chás Terapêuticos</w:t>
      </w:r>
      <w:r w:rsidRPr="00D033B2">
        <w:rPr>
          <w:rFonts w:ascii="Times New Roman" w:hAnsi="Times New Roman" w:cs="Times New Roman"/>
        </w:rPr>
        <w:t>, fortalece</w:t>
      </w:r>
      <w:r>
        <w:rPr>
          <w:rFonts w:ascii="Times New Roman" w:hAnsi="Times New Roman" w:cs="Times New Roman"/>
        </w:rPr>
        <w:t>ndo</w:t>
      </w:r>
      <w:r w:rsidRPr="00D033B2">
        <w:rPr>
          <w:rFonts w:ascii="Times New Roman" w:hAnsi="Times New Roman" w:cs="Times New Roman"/>
        </w:rPr>
        <w:t xml:space="preserve"> o vínculo entre os pacientes e os profissionais de saúde</w:t>
      </w:r>
      <w:r w:rsidR="00A564BA">
        <w:rPr>
          <w:rFonts w:ascii="Times New Roman" w:hAnsi="Times New Roman" w:cs="Times New Roman"/>
        </w:rPr>
        <w:t xml:space="preserve">, </w:t>
      </w:r>
      <w:r w:rsidR="00A564BA" w:rsidRPr="00D033B2">
        <w:rPr>
          <w:rFonts w:ascii="Times New Roman" w:hAnsi="Times New Roman" w:cs="Times New Roman"/>
        </w:rPr>
        <w:t>reforçando sua relevância como complemento ao tratamento convencional.</w:t>
      </w:r>
    </w:p>
    <w:p w14:paraId="7E83A619" w14:textId="5471ECCD" w:rsidR="004809D8" w:rsidRPr="00D033B2" w:rsidRDefault="00A564BA" w:rsidP="00776D61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Objetivos Específicos:</w:t>
      </w:r>
    </w:p>
    <w:p w14:paraId="014AD34F" w14:textId="24C79D67" w:rsidR="009E4340" w:rsidRPr="00D033B2" w:rsidRDefault="009E4340" w:rsidP="009E4340">
      <w:pPr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 xml:space="preserve"> </w:t>
      </w:r>
      <w:r w:rsidR="00A564BA">
        <w:rPr>
          <w:rFonts w:ascii="Times New Roman" w:hAnsi="Times New Roman" w:cs="Times New Roman"/>
        </w:rPr>
        <w:t>Promover a prática de educação em saúde</w:t>
      </w:r>
      <w:r w:rsidRPr="00D033B2">
        <w:rPr>
          <w:rFonts w:ascii="Times New Roman" w:hAnsi="Times New Roman" w:cs="Times New Roman"/>
        </w:rPr>
        <w:t xml:space="preserve"> sobre dosagens recomendadas, interações medicamentosas, contraindicações e melhores formas de preparo para maximizar os benefícios dos chás</w:t>
      </w:r>
      <w:r w:rsidR="00A564BA">
        <w:rPr>
          <w:rFonts w:ascii="Times New Roman" w:hAnsi="Times New Roman" w:cs="Times New Roman"/>
        </w:rPr>
        <w:t>;</w:t>
      </w:r>
    </w:p>
    <w:p w14:paraId="09AB9540" w14:textId="679373CA" w:rsidR="009E4340" w:rsidRPr="00D033B2" w:rsidRDefault="00DB0764" w:rsidP="009E4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Incorporar os</w:t>
      </w:r>
      <w:r w:rsidR="009E4340" w:rsidRPr="00D033B2">
        <w:rPr>
          <w:rFonts w:ascii="Times New Roman" w:hAnsi="Times New Roman" w:cs="Times New Roman"/>
        </w:rPr>
        <w:t xml:space="preserve"> chás terapêuticos ao atendimento </w:t>
      </w:r>
      <w:r>
        <w:rPr>
          <w:rFonts w:ascii="Times New Roman" w:hAnsi="Times New Roman" w:cs="Times New Roman"/>
        </w:rPr>
        <w:t xml:space="preserve">dos pacientes nas </w:t>
      </w:r>
      <w:r w:rsidR="009E4340" w:rsidRPr="00D033B2">
        <w:rPr>
          <w:rFonts w:ascii="Times New Roman" w:hAnsi="Times New Roman" w:cs="Times New Roman"/>
        </w:rPr>
        <w:t>unidades de saúde</w:t>
      </w:r>
      <w:r>
        <w:rPr>
          <w:rFonts w:ascii="Times New Roman" w:hAnsi="Times New Roman" w:cs="Times New Roman"/>
        </w:rPr>
        <w:t xml:space="preserve"> das comunidades rurais, </w:t>
      </w:r>
      <w:r w:rsidRPr="00D033B2">
        <w:rPr>
          <w:rFonts w:ascii="Times New Roman" w:hAnsi="Times New Roman" w:cs="Times New Roman"/>
        </w:rPr>
        <w:t xml:space="preserve">como consumo consciente e contribuir para hábitos mais saudáveis </w:t>
      </w:r>
      <w:r>
        <w:rPr>
          <w:rFonts w:ascii="Times New Roman" w:hAnsi="Times New Roman" w:cs="Times New Roman"/>
        </w:rPr>
        <w:t>n</w:t>
      </w:r>
      <w:r w:rsidRPr="00D033B2">
        <w:rPr>
          <w:rFonts w:ascii="Times New Roman" w:hAnsi="Times New Roman" w:cs="Times New Roman"/>
        </w:rPr>
        <w:t>a prevenção de doenças</w:t>
      </w:r>
      <w:r>
        <w:rPr>
          <w:rFonts w:ascii="Times New Roman" w:hAnsi="Times New Roman" w:cs="Times New Roman"/>
        </w:rPr>
        <w:t>.</w:t>
      </w:r>
      <w:r w:rsidR="009E4340" w:rsidRPr="00D033B2">
        <w:rPr>
          <w:rFonts w:ascii="Times New Roman" w:hAnsi="Times New Roman" w:cs="Times New Roman"/>
        </w:rPr>
        <w:t xml:space="preserve"> </w:t>
      </w:r>
    </w:p>
    <w:p w14:paraId="2A8DF120" w14:textId="4AF13FED" w:rsidR="009E4340" w:rsidRPr="00D033B2" w:rsidRDefault="009E4340" w:rsidP="009E4340">
      <w:pPr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Demonstrar a importância do saber popular e das práticas ancestrais no uso de ervas medicinais, buscando uma integração entre tradição e ciência.</w:t>
      </w:r>
    </w:p>
    <w:p w14:paraId="02242D1F" w14:textId="715599E7" w:rsidR="00E0225A" w:rsidRPr="009B2B82" w:rsidRDefault="009B2B82" w:rsidP="009B2B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METODOLOGIA</w:t>
      </w:r>
      <w:r w:rsidR="00E0225A" w:rsidRPr="009B2B82">
        <w:rPr>
          <w:rFonts w:ascii="Times New Roman" w:hAnsi="Times New Roman" w:cs="Times New Roman"/>
        </w:rPr>
        <w:t>:</w:t>
      </w:r>
    </w:p>
    <w:p w14:paraId="688559E4" w14:textId="6A922BA5" w:rsidR="00E0225A" w:rsidRPr="00D033B2" w:rsidRDefault="00635C69" w:rsidP="00E0225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Trata-se de um relato de experiência</w:t>
      </w:r>
      <w:r w:rsidR="00DE4086">
        <w:rPr>
          <w:rFonts w:ascii="Times New Roman" w:hAnsi="Times New Roman" w:cs="Times New Roman"/>
        </w:rPr>
        <w:t xml:space="preserve"> em andamento</w:t>
      </w:r>
      <w:r w:rsidR="00095DDD">
        <w:rPr>
          <w:rFonts w:ascii="Times New Roman" w:hAnsi="Times New Roman" w:cs="Times New Roman"/>
        </w:rPr>
        <w:t xml:space="preserve"> </w:t>
      </w:r>
      <w:r w:rsidR="00DE4086">
        <w:rPr>
          <w:rFonts w:ascii="Times New Roman" w:hAnsi="Times New Roman" w:cs="Times New Roman"/>
        </w:rPr>
        <w:t>que</w:t>
      </w:r>
      <w:r w:rsidR="00E0225A" w:rsidRPr="00D033B2">
        <w:rPr>
          <w:rFonts w:ascii="Times New Roman" w:hAnsi="Times New Roman" w:cs="Times New Roman"/>
        </w:rPr>
        <w:t xml:space="preserve"> foi adotado </w:t>
      </w:r>
      <w:r w:rsidR="00DE4086">
        <w:rPr>
          <w:rFonts w:ascii="Times New Roman" w:hAnsi="Times New Roman" w:cs="Times New Roman"/>
        </w:rPr>
        <w:t>p</w:t>
      </w:r>
      <w:r w:rsidR="00E0225A" w:rsidRPr="00D033B2">
        <w:rPr>
          <w:rFonts w:ascii="Times New Roman" w:hAnsi="Times New Roman" w:cs="Times New Roman"/>
        </w:rPr>
        <w:t>o</w:t>
      </w:r>
      <w:r w:rsidR="00DE4086">
        <w:rPr>
          <w:rFonts w:ascii="Times New Roman" w:hAnsi="Times New Roman" w:cs="Times New Roman"/>
        </w:rPr>
        <w:t>r meio do</w:t>
      </w:r>
      <w:r w:rsidR="00E0225A" w:rsidRPr="00D033B2">
        <w:rPr>
          <w:rFonts w:ascii="Times New Roman" w:hAnsi="Times New Roman" w:cs="Times New Roman"/>
        </w:rPr>
        <w:t xml:space="preserve"> </w:t>
      </w:r>
      <w:r w:rsidR="004802E7">
        <w:rPr>
          <w:rFonts w:ascii="Times New Roman" w:hAnsi="Times New Roman" w:cs="Times New Roman"/>
        </w:rPr>
        <w:t>d</w:t>
      </w:r>
      <w:r w:rsidR="00E0225A" w:rsidRPr="00D033B2">
        <w:rPr>
          <w:rFonts w:ascii="Times New Roman" w:hAnsi="Times New Roman" w:cs="Times New Roman"/>
        </w:rPr>
        <w:t xml:space="preserve">iagnóstico </w:t>
      </w:r>
      <w:r w:rsidR="004802E7">
        <w:rPr>
          <w:rFonts w:ascii="Times New Roman" w:hAnsi="Times New Roman" w:cs="Times New Roman"/>
        </w:rPr>
        <w:t>s</w:t>
      </w:r>
      <w:r w:rsidR="00E0225A" w:rsidRPr="00D033B2">
        <w:rPr>
          <w:rFonts w:ascii="Times New Roman" w:hAnsi="Times New Roman" w:cs="Times New Roman"/>
        </w:rPr>
        <w:t>ituacional</w:t>
      </w:r>
      <w:r w:rsidR="00DE4086">
        <w:rPr>
          <w:rFonts w:ascii="Times New Roman" w:hAnsi="Times New Roman" w:cs="Times New Roman"/>
        </w:rPr>
        <w:t>,</w:t>
      </w:r>
      <w:r w:rsidR="00E0225A" w:rsidRPr="00D033B2">
        <w:rPr>
          <w:rFonts w:ascii="Times New Roman" w:hAnsi="Times New Roman" w:cs="Times New Roman"/>
        </w:rPr>
        <w:t xml:space="preserve"> ferramenta para identificar os principais desafios da área de atuação das U</w:t>
      </w:r>
      <w:r w:rsidR="004802E7">
        <w:rPr>
          <w:rFonts w:ascii="Times New Roman" w:hAnsi="Times New Roman" w:cs="Times New Roman"/>
        </w:rPr>
        <w:t xml:space="preserve">nidades </w:t>
      </w:r>
      <w:r w:rsidR="00E0225A" w:rsidRPr="00D033B2">
        <w:rPr>
          <w:rFonts w:ascii="Times New Roman" w:hAnsi="Times New Roman" w:cs="Times New Roman"/>
        </w:rPr>
        <w:t>B</w:t>
      </w:r>
      <w:r w:rsidR="004802E7">
        <w:rPr>
          <w:rFonts w:ascii="Times New Roman" w:hAnsi="Times New Roman" w:cs="Times New Roman"/>
        </w:rPr>
        <w:t xml:space="preserve">ásicas de </w:t>
      </w:r>
      <w:r w:rsidR="00E0225A" w:rsidRPr="00D033B2">
        <w:rPr>
          <w:rFonts w:ascii="Times New Roman" w:hAnsi="Times New Roman" w:cs="Times New Roman"/>
        </w:rPr>
        <w:t>S</w:t>
      </w:r>
      <w:r w:rsidR="004802E7">
        <w:rPr>
          <w:rFonts w:ascii="Times New Roman" w:hAnsi="Times New Roman" w:cs="Times New Roman"/>
        </w:rPr>
        <w:t>aúde-UBS</w:t>
      </w:r>
      <w:r w:rsidR="00E0225A" w:rsidRPr="00D033B2">
        <w:rPr>
          <w:rFonts w:ascii="Times New Roman" w:hAnsi="Times New Roman" w:cs="Times New Roman"/>
        </w:rPr>
        <w:t xml:space="preserve"> de São José do Sabugi. Além disso, </w:t>
      </w:r>
      <w:r w:rsidR="004802E7">
        <w:rPr>
          <w:rFonts w:ascii="Times New Roman" w:hAnsi="Times New Roman" w:cs="Times New Roman"/>
        </w:rPr>
        <w:t xml:space="preserve">onde </w:t>
      </w:r>
      <w:r w:rsidR="00E0225A" w:rsidRPr="00D033B2">
        <w:rPr>
          <w:rFonts w:ascii="Times New Roman" w:hAnsi="Times New Roman" w:cs="Times New Roman"/>
        </w:rPr>
        <w:t xml:space="preserve">utilizou-se o método de </w:t>
      </w:r>
      <w:r w:rsidR="004802E7">
        <w:rPr>
          <w:rFonts w:ascii="Times New Roman" w:hAnsi="Times New Roman" w:cs="Times New Roman"/>
        </w:rPr>
        <w:t>p</w:t>
      </w:r>
      <w:r w:rsidR="00E0225A" w:rsidRPr="00D033B2">
        <w:rPr>
          <w:rFonts w:ascii="Times New Roman" w:hAnsi="Times New Roman" w:cs="Times New Roman"/>
        </w:rPr>
        <w:t xml:space="preserve">lanejamento </w:t>
      </w:r>
      <w:r w:rsidR="004802E7">
        <w:rPr>
          <w:rFonts w:ascii="Times New Roman" w:hAnsi="Times New Roman" w:cs="Times New Roman"/>
        </w:rPr>
        <w:t>e</w:t>
      </w:r>
      <w:r w:rsidR="00E0225A" w:rsidRPr="00D033B2">
        <w:rPr>
          <w:rFonts w:ascii="Times New Roman" w:hAnsi="Times New Roman" w:cs="Times New Roman"/>
        </w:rPr>
        <w:t xml:space="preserve">stratégico </w:t>
      </w:r>
      <w:r w:rsidR="004802E7">
        <w:rPr>
          <w:rFonts w:ascii="Times New Roman" w:hAnsi="Times New Roman" w:cs="Times New Roman"/>
        </w:rPr>
        <w:t>s</w:t>
      </w:r>
      <w:r w:rsidR="00E0225A" w:rsidRPr="00D033B2">
        <w:rPr>
          <w:rFonts w:ascii="Times New Roman" w:hAnsi="Times New Roman" w:cs="Times New Roman"/>
        </w:rPr>
        <w:t>ituacional (CAMPOS; FARIA; SANTOS, 2010), uma abordagem que busca modificar a realidade a partir da identificação de problemas e da participação ativa dos envolvidos no processo de transformação social.</w:t>
      </w:r>
      <w:r w:rsidR="004802E7">
        <w:rPr>
          <w:rFonts w:ascii="Times New Roman" w:hAnsi="Times New Roman" w:cs="Times New Roman"/>
        </w:rPr>
        <w:t xml:space="preserve"> </w:t>
      </w:r>
      <w:r w:rsidR="00E0225A" w:rsidRPr="00D033B2">
        <w:rPr>
          <w:rFonts w:ascii="Times New Roman" w:hAnsi="Times New Roman" w:cs="Times New Roman"/>
        </w:rPr>
        <w:t>Para garantir a aplicabilidade e relevância da proposta, foram realizadas reuniões com a equipe da UBS, possibilitando debates sobre a necessidade e a viabilidade do projeto dentro da unidade de saúde</w:t>
      </w:r>
      <w:r w:rsidR="004802E7">
        <w:rPr>
          <w:rFonts w:ascii="Times New Roman" w:hAnsi="Times New Roman" w:cs="Times New Roman"/>
        </w:rPr>
        <w:t xml:space="preserve"> em algumas comunidades rurais</w:t>
      </w:r>
      <w:r w:rsidR="00E0225A" w:rsidRPr="00D033B2">
        <w:rPr>
          <w:rFonts w:ascii="Times New Roman" w:hAnsi="Times New Roman" w:cs="Times New Roman"/>
        </w:rPr>
        <w:t>.</w:t>
      </w:r>
    </w:p>
    <w:p w14:paraId="34B59A42" w14:textId="795FE17D" w:rsidR="00E0225A" w:rsidRDefault="00E0225A" w:rsidP="00E0225A">
      <w:pPr>
        <w:ind w:firstLine="360"/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 xml:space="preserve">O projeto foi intitulado: </w:t>
      </w:r>
      <w:r w:rsidR="00B80663">
        <w:rPr>
          <w:rFonts w:ascii="Times New Roman" w:hAnsi="Times New Roman" w:cs="Times New Roman"/>
        </w:rPr>
        <w:t>“</w:t>
      </w:r>
      <w:r w:rsidRPr="00D033B2">
        <w:rPr>
          <w:rFonts w:ascii="Times New Roman" w:hAnsi="Times New Roman" w:cs="Times New Roman"/>
        </w:rPr>
        <w:t>Vamos tomar um chá?</w:t>
      </w:r>
      <w:r w:rsidR="00B80663">
        <w:rPr>
          <w:rFonts w:ascii="Times New Roman" w:hAnsi="Times New Roman" w:cs="Times New Roman"/>
        </w:rPr>
        <w:t>”</w:t>
      </w:r>
      <w:r w:rsidRPr="00D033B2">
        <w:rPr>
          <w:rFonts w:ascii="Times New Roman" w:hAnsi="Times New Roman" w:cs="Times New Roman"/>
        </w:rPr>
        <w:t xml:space="preserve"> </w:t>
      </w:r>
      <w:r w:rsidR="00B80663" w:rsidRPr="00D033B2">
        <w:rPr>
          <w:rFonts w:ascii="Times New Roman" w:hAnsi="Times New Roman" w:cs="Times New Roman"/>
        </w:rPr>
        <w:t>E</w:t>
      </w:r>
      <w:r w:rsidR="00B80663">
        <w:rPr>
          <w:rFonts w:ascii="Times New Roman" w:hAnsi="Times New Roman" w:cs="Times New Roman"/>
        </w:rPr>
        <w:t>stá sendo</w:t>
      </w:r>
      <w:r w:rsidRPr="00D033B2">
        <w:rPr>
          <w:rFonts w:ascii="Times New Roman" w:hAnsi="Times New Roman" w:cs="Times New Roman"/>
        </w:rPr>
        <w:t xml:space="preserve"> desenvolvido em </w:t>
      </w:r>
      <w:r w:rsidR="00B80663">
        <w:rPr>
          <w:rFonts w:ascii="Times New Roman" w:hAnsi="Times New Roman" w:cs="Times New Roman"/>
        </w:rPr>
        <w:t>comunidades rurais, onde existe</w:t>
      </w:r>
      <w:r w:rsidRPr="00D033B2">
        <w:rPr>
          <w:rFonts w:ascii="Times New Roman" w:hAnsi="Times New Roman" w:cs="Times New Roman"/>
        </w:rPr>
        <w:t xml:space="preserve"> uma população </w:t>
      </w:r>
      <w:r w:rsidR="00B80663">
        <w:rPr>
          <w:rFonts w:ascii="Times New Roman" w:hAnsi="Times New Roman" w:cs="Times New Roman"/>
        </w:rPr>
        <w:t xml:space="preserve">abrangente </w:t>
      </w:r>
      <w:r w:rsidRPr="00D033B2">
        <w:rPr>
          <w:rFonts w:ascii="Times New Roman" w:hAnsi="Times New Roman" w:cs="Times New Roman"/>
        </w:rPr>
        <w:t>de 4</w:t>
      </w:r>
      <w:r w:rsidR="00B80663">
        <w:rPr>
          <w:rFonts w:ascii="Times New Roman" w:hAnsi="Times New Roman" w:cs="Times New Roman"/>
        </w:rPr>
        <w:t>62</w:t>
      </w:r>
      <w:r w:rsidRPr="00D033B2">
        <w:rPr>
          <w:rFonts w:ascii="Times New Roman" w:hAnsi="Times New Roman" w:cs="Times New Roman"/>
        </w:rPr>
        <w:t xml:space="preserve"> pessoas devidamente cadastradas no prontuário eletrônico.</w:t>
      </w:r>
      <w:r w:rsidR="001123DB">
        <w:rPr>
          <w:rFonts w:ascii="Times New Roman" w:hAnsi="Times New Roman" w:cs="Times New Roman"/>
        </w:rPr>
        <w:t xml:space="preserve"> Deu-se </w:t>
      </w:r>
      <w:r w:rsidRPr="00D033B2">
        <w:rPr>
          <w:rFonts w:ascii="Times New Roman" w:hAnsi="Times New Roman" w:cs="Times New Roman"/>
        </w:rPr>
        <w:t xml:space="preserve">início em janeiro de 2025, com a </w:t>
      </w:r>
      <w:r w:rsidR="00B80663">
        <w:rPr>
          <w:rFonts w:ascii="Times New Roman" w:hAnsi="Times New Roman" w:cs="Times New Roman"/>
        </w:rPr>
        <w:t xml:space="preserve">participação de toda </w:t>
      </w:r>
      <w:r w:rsidRPr="00D033B2">
        <w:rPr>
          <w:rFonts w:ascii="Times New Roman" w:hAnsi="Times New Roman" w:cs="Times New Roman"/>
        </w:rPr>
        <w:t>equipe composta por enfermeira, m</w:t>
      </w:r>
      <w:r w:rsidR="00B80663">
        <w:rPr>
          <w:rFonts w:ascii="Times New Roman" w:hAnsi="Times New Roman" w:cs="Times New Roman"/>
        </w:rPr>
        <w:t>é</w:t>
      </w:r>
      <w:r w:rsidRPr="00D033B2">
        <w:rPr>
          <w:rFonts w:ascii="Times New Roman" w:hAnsi="Times New Roman" w:cs="Times New Roman"/>
        </w:rPr>
        <w:t>dica, técnicos de enfermagem, recepcionistas</w:t>
      </w:r>
      <w:r w:rsidR="00D033B2">
        <w:rPr>
          <w:rFonts w:ascii="Times New Roman" w:hAnsi="Times New Roman" w:cs="Times New Roman"/>
        </w:rPr>
        <w:t xml:space="preserve">, </w:t>
      </w:r>
      <w:r w:rsidR="00B80663">
        <w:rPr>
          <w:rFonts w:ascii="Times New Roman" w:hAnsi="Times New Roman" w:cs="Times New Roman"/>
        </w:rPr>
        <w:t>agentes de saúde</w:t>
      </w:r>
      <w:r w:rsidRPr="00D033B2">
        <w:rPr>
          <w:rFonts w:ascii="Times New Roman" w:hAnsi="Times New Roman" w:cs="Times New Roman"/>
        </w:rPr>
        <w:t xml:space="preserve"> e auxiliar de serviço gerais, onde </w:t>
      </w:r>
      <w:r w:rsidR="00B80663">
        <w:rPr>
          <w:rFonts w:ascii="Times New Roman" w:hAnsi="Times New Roman" w:cs="Times New Roman"/>
        </w:rPr>
        <w:t xml:space="preserve">todos tiveram </w:t>
      </w:r>
      <w:r w:rsidR="001123DB">
        <w:rPr>
          <w:rFonts w:ascii="Times New Roman" w:hAnsi="Times New Roman" w:cs="Times New Roman"/>
        </w:rPr>
        <w:t xml:space="preserve">as </w:t>
      </w:r>
      <w:r w:rsidR="00B80663">
        <w:rPr>
          <w:rFonts w:ascii="Times New Roman" w:hAnsi="Times New Roman" w:cs="Times New Roman"/>
        </w:rPr>
        <w:t>informações sobre</w:t>
      </w:r>
      <w:r w:rsidRPr="00D033B2">
        <w:rPr>
          <w:rFonts w:ascii="Times New Roman" w:hAnsi="Times New Roman" w:cs="Times New Roman"/>
        </w:rPr>
        <w:t xml:space="preserve"> o projeto, a escolha dos chás,</w:t>
      </w:r>
      <w:r w:rsidR="00B80663">
        <w:rPr>
          <w:rFonts w:ascii="Times New Roman" w:hAnsi="Times New Roman" w:cs="Times New Roman"/>
        </w:rPr>
        <w:t xml:space="preserve"> sendo escolhido</w:t>
      </w:r>
      <w:r w:rsidRPr="00D033B2">
        <w:rPr>
          <w:rFonts w:ascii="Times New Roman" w:hAnsi="Times New Roman" w:cs="Times New Roman"/>
        </w:rPr>
        <w:t xml:space="preserve"> um </w:t>
      </w:r>
      <w:r w:rsidR="00B80663">
        <w:rPr>
          <w:rFonts w:ascii="Times New Roman" w:hAnsi="Times New Roman" w:cs="Times New Roman"/>
        </w:rPr>
        <w:t xml:space="preserve">tipo de chá </w:t>
      </w:r>
      <w:r w:rsidRPr="00D033B2">
        <w:rPr>
          <w:rFonts w:ascii="Times New Roman" w:hAnsi="Times New Roman" w:cs="Times New Roman"/>
        </w:rPr>
        <w:t>por mês</w:t>
      </w:r>
      <w:r w:rsidR="002D4C4C">
        <w:rPr>
          <w:rFonts w:ascii="Times New Roman" w:hAnsi="Times New Roman" w:cs="Times New Roman"/>
        </w:rPr>
        <w:t xml:space="preserve"> (Camomila, Erva Doce, E</w:t>
      </w:r>
      <w:r w:rsidR="002D4C4C" w:rsidRPr="00D033B2">
        <w:rPr>
          <w:rFonts w:ascii="Times New Roman" w:hAnsi="Times New Roman" w:cs="Times New Roman"/>
        </w:rPr>
        <w:t xml:space="preserve">ndro, </w:t>
      </w:r>
      <w:r w:rsidR="002D4C4C">
        <w:rPr>
          <w:rFonts w:ascii="Times New Roman" w:hAnsi="Times New Roman" w:cs="Times New Roman"/>
        </w:rPr>
        <w:t>C</w:t>
      </w:r>
      <w:r w:rsidR="002D4C4C" w:rsidRPr="00D033B2">
        <w:rPr>
          <w:rFonts w:ascii="Times New Roman" w:hAnsi="Times New Roman" w:cs="Times New Roman"/>
        </w:rPr>
        <w:t xml:space="preserve">apim </w:t>
      </w:r>
      <w:r w:rsidR="002D4C4C">
        <w:rPr>
          <w:rFonts w:ascii="Times New Roman" w:hAnsi="Times New Roman" w:cs="Times New Roman"/>
        </w:rPr>
        <w:t>S</w:t>
      </w:r>
      <w:r w:rsidR="002D4C4C" w:rsidRPr="00D033B2">
        <w:rPr>
          <w:rFonts w:ascii="Times New Roman" w:hAnsi="Times New Roman" w:cs="Times New Roman"/>
        </w:rPr>
        <w:t xml:space="preserve">anto, </w:t>
      </w:r>
      <w:r w:rsidR="002D4C4C">
        <w:rPr>
          <w:rFonts w:ascii="Times New Roman" w:hAnsi="Times New Roman" w:cs="Times New Roman"/>
        </w:rPr>
        <w:t>C</w:t>
      </w:r>
      <w:r w:rsidR="002D4C4C" w:rsidRPr="00D033B2">
        <w:rPr>
          <w:rFonts w:ascii="Times New Roman" w:hAnsi="Times New Roman" w:cs="Times New Roman"/>
        </w:rPr>
        <w:t xml:space="preserve">anela, </w:t>
      </w:r>
      <w:r w:rsidR="002D4C4C">
        <w:rPr>
          <w:rFonts w:ascii="Times New Roman" w:hAnsi="Times New Roman" w:cs="Times New Roman"/>
        </w:rPr>
        <w:t>H</w:t>
      </w:r>
      <w:r w:rsidR="002D4C4C" w:rsidRPr="00D033B2">
        <w:rPr>
          <w:rFonts w:ascii="Times New Roman" w:hAnsi="Times New Roman" w:cs="Times New Roman"/>
        </w:rPr>
        <w:t xml:space="preserve">ortelã, </w:t>
      </w:r>
      <w:r w:rsidR="002D4C4C">
        <w:rPr>
          <w:rFonts w:ascii="Times New Roman" w:hAnsi="Times New Roman" w:cs="Times New Roman"/>
        </w:rPr>
        <w:t>F</w:t>
      </w:r>
      <w:r w:rsidR="002D4C4C" w:rsidRPr="00D033B2">
        <w:rPr>
          <w:rFonts w:ascii="Times New Roman" w:hAnsi="Times New Roman" w:cs="Times New Roman"/>
        </w:rPr>
        <w:t xml:space="preserve">olha da </w:t>
      </w:r>
      <w:r w:rsidR="002D4C4C">
        <w:rPr>
          <w:rFonts w:ascii="Times New Roman" w:hAnsi="Times New Roman" w:cs="Times New Roman"/>
        </w:rPr>
        <w:t>L</w:t>
      </w:r>
      <w:r w:rsidR="002D4C4C" w:rsidRPr="00D033B2">
        <w:rPr>
          <w:rFonts w:ascii="Times New Roman" w:hAnsi="Times New Roman" w:cs="Times New Roman"/>
        </w:rPr>
        <w:t>aranja</w:t>
      </w:r>
      <w:r w:rsidR="00E70871">
        <w:rPr>
          <w:rFonts w:ascii="Times New Roman" w:hAnsi="Times New Roman" w:cs="Times New Roman"/>
        </w:rPr>
        <w:t>)</w:t>
      </w:r>
      <w:r w:rsidRPr="00D033B2">
        <w:rPr>
          <w:rFonts w:ascii="Times New Roman" w:hAnsi="Times New Roman" w:cs="Times New Roman"/>
        </w:rPr>
        <w:t xml:space="preserve"> e </w:t>
      </w:r>
      <w:r w:rsidR="001123DB">
        <w:rPr>
          <w:rFonts w:ascii="Times New Roman" w:hAnsi="Times New Roman" w:cs="Times New Roman"/>
        </w:rPr>
        <w:t xml:space="preserve">tudo de informação sobre este, </w:t>
      </w:r>
      <w:r w:rsidRPr="00D033B2">
        <w:rPr>
          <w:rFonts w:ascii="Times New Roman" w:hAnsi="Times New Roman" w:cs="Times New Roman"/>
        </w:rPr>
        <w:t xml:space="preserve">o alerta </w:t>
      </w:r>
      <w:r w:rsidR="001123DB">
        <w:rPr>
          <w:rFonts w:ascii="Times New Roman" w:hAnsi="Times New Roman" w:cs="Times New Roman"/>
        </w:rPr>
        <w:t>para uso correto, seus</w:t>
      </w:r>
      <w:r w:rsidRPr="00D033B2">
        <w:rPr>
          <w:rFonts w:ascii="Times New Roman" w:hAnsi="Times New Roman" w:cs="Times New Roman"/>
        </w:rPr>
        <w:t xml:space="preserve"> benefícios, contra indicações e como preparar</w:t>
      </w:r>
      <w:r w:rsidR="001123DB">
        <w:rPr>
          <w:rFonts w:ascii="Times New Roman" w:hAnsi="Times New Roman" w:cs="Times New Roman"/>
        </w:rPr>
        <w:t xml:space="preserve"> este </w:t>
      </w:r>
      <w:r w:rsidRPr="00D033B2">
        <w:rPr>
          <w:rFonts w:ascii="Times New Roman" w:hAnsi="Times New Roman" w:cs="Times New Roman"/>
        </w:rPr>
        <w:t>chá</w:t>
      </w:r>
      <w:r w:rsidR="001123DB">
        <w:rPr>
          <w:rFonts w:ascii="Times New Roman" w:hAnsi="Times New Roman" w:cs="Times New Roman"/>
        </w:rPr>
        <w:t xml:space="preserve"> de maneira saudável</w:t>
      </w:r>
      <w:r w:rsidRPr="00D033B2">
        <w:rPr>
          <w:rFonts w:ascii="Times New Roman" w:hAnsi="Times New Roman" w:cs="Times New Roman"/>
        </w:rPr>
        <w:t xml:space="preserve">. </w:t>
      </w:r>
    </w:p>
    <w:p w14:paraId="56A77B0C" w14:textId="72284F34" w:rsidR="002D4C4C" w:rsidRDefault="002D4C4C" w:rsidP="00E0225A">
      <w:pPr>
        <w:ind w:firstLine="360"/>
        <w:jc w:val="both"/>
        <w:rPr>
          <w:rFonts w:ascii="Times New Roman" w:hAnsi="Times New Roman" w:cs="Times New Roman"/>
        </w:rPr>
      </w:pPr>
    </w:p>
    <w:p w14:paraId="0F73618C" w14:textId="587201D0" w:rsidR="002D4C4C" w:rsidRDefault="002D4C4C" w:rsidP="00E0225A">
      <w:pPr>
        <w:ind w:firstLine="360"/>
        <w:jc w:val="both"/>
        <w:rPr>
          <w:rFonts w:ascii="Times New Roman" w:hAnsi="Times New Roman" w:cs="Times New Roman"/>
        </w:rPr>
      </w:pPr>
    </w:p>
    <w:p w14:paraId="28BC6D1E" w14:textId="5FB2E898" w:rsidR="002D4C4C" w:rsidRDefault="002D4C4C" w:rsidP="00E0225A">
      <w:pPr>
        <w:ind w:firstLine="360"/>
        <w:jc w:val="both"/>
        <w:rPr>
          <w:rFonts w:ascii="Times New Roman" w:hAnsi="Times New Roman" w:cs="Times New Roman"/>
        </w:rPr>
      </w:pPr>
    </w:p>
    <w:p w14:paraId="6D92011B" w14:textId="77777777" w:rsidR="002D4C4C" w:rsidRPr="00D033B2" w:rsidRDefault="002D4C4C" w:rsidP="00E0225A">
      <w:pPr>
        <w:ind w:firstLine="360"/>
        <w:jc w:val="both"/>
        <w:rPr>
          <w:rFonts w:ascii="Times New Roman" w:hAnsi="Times New Roman" w:cs="Times New Roman"/>
        </w:rPr>
      </w:pPr>
    </w:p>
    <w:p w14:paraId="745A6240" w14:textId="1446602B" w:rsidR="008812F7" w:rsidRPr="00994025" w:rsidRDefault="00994025" w:rsidP="00994025">
      <w:pPr>
        <w:jc w:val="both"/>
        <w:rPr>
          <w:rFonts w:ascii="Times New Roman" w:hAnsi="Times New Roman" w:cs="Times New Roman"/>
        </w:rPr>
      </w:pPr>
      <w:r w:rsidRPr="00994025">
        <w:rPr>
          <w:rFonts w:ascii="Times New Roman" w:hAnsi="Times New Roman" w:cs="Times New Roman"/>
        </w:rPr>
        <w:lastRenderedPageBreak/>
        <w:t>RESULTADOS</w:t>
      </w:r>
      <w:r w:rsidR="008812F7" w:rsidRPr="00994025">
        <w:rPr>
          <w:rFonts w:ascii="Times New Roman" w:hAnsi="Times New Roman" w:cs="Times New Roman"/>
        </w:rPr>
        <w:t>:</w:t>
      </w:r>
    </w:p>
    <w:p w14:paraId="5FEA59C7" w14:textId="77777777" w:rsidR="008812F7" w:rsidRPr="008812F7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>A implementação do projeto de chá terapêutico na unidade de saúde trouxe impactos positivos tanto para os pacientes quanto para a equipe profissional envolvida. Os resultados podem ser divididos em três principais dimensões: eficácia no tratamento complementar, adesão da comunidade e aprimoramento do conhecimento sobre fitoterapia.</w:t>
      </w:r>
    </w:p>
    <w:p w14:paraId="3C830421" w14:textId="77777777" w:rsidR="008812F7" w:rsidRPr="008812F7" w:rsidRDefault="008812F7" w:rsidP="008812F7">
      <w:pPr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>1. Eficácia no Tratamento Complementar</w:t>
      </w:r>
    </w:p>
    <w:p w14:paraId="094241DB" w14:textId="04A518DC" w:rsidR="008812F7" w:rsidRPr="008812F7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>Os pacientes que incorporaram o consumo dos chás terapêuticos relataram melhora em sintomas como ansiedade, insônia, problemas gastrointestinais e dores leves. Além disso, a observação clínica demonstrou que o uso orientado dos chás contribuiu para a redução da automedicação e do uso excessivo de fármacos sintéticos em determinados casos.</w:t>
      </w:r>
    </w:p>
    <w:p w14:paraId="4DE51632" w14:textId="77777777" w:rsidR="008812F7" w:rsidRPr="008812F7" w:rsidRDefault="008812F7" w:rsidP="008812F7">
      <w:pPr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>2. Adesão e Aceitação da Comunidade</w:t>
      </w:r>
    </w:p>
    <w:p w14:paraId="054934A0" w14:textId="19E9DBA8" w:rsidR="008812F7" w:rsidRPr="00D033B2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A aceitação da iniciativa pela comunidade foi significativa. Muitos pacientes demonstraram interesse em aprender mais sobre as propriedades medicinais das plantas e passaram a consumir os chás de forma consciente. As palestras educativas e rodas de conversa fortalecidas pelo projeto possibilitaram um maior engajamento da população na prática do autocuidado por meio da fitoterapia.</w:t>
      </w:r>
    </w:p>
    <w:p w14:paraId="55668FA7" w14:textId="58ABB2C3" w:rsidR="008812F7" w:rsidRPr="00D033B2" w:rsidRDefault="008812F7" w:rsidP="008812F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Considerações finais</w:t>
      </w:r>
    </w:p>
    <w:p w14:paraId="6C612EE0" w14:textId="2A7EB1D8" w:rsidR="008812F7" w:rsidRPr="008812F7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 xml:space="preserve">O projeto de chás terapêuticos </w:t>
      </w:r>
      <w:r w:rsidRPr="00D033B2">
        <w:rPr>
          <w:rFonts w:ascii="Times New Roman" w:hAnsi="Times New Roman" w:cs="Times New Roman"/>
        </w:rPr>
        <w:t>na UBS rural de São José do Sabugi</w:t>
      </w:r>
      <w:r w:rsidRPr="008812F7">
        <w:rPr>
          <w:rFonts w:ascii="Times New Roman" w:hAnsi="Times New Roman" w:cs="Times New Roman"/>
        </w:rPr>
        <w:t xml:space="preserve"> demonstra a relevância da fitoterapia como um complemento eficaz no cuidado à saúde, integrando conhecimentos tradicionais e científicos para promover o bem-estar da população. A iniciativa contribui para a ampliação das alternativas terapêuticas disponíveis, reforçando a importância da abordagem holística na atenção à saúde.</w:t>
      </w:r>
    </w:p>
    <w:p w14:paraId="675027CE" w14:textId="32340703" w:rsidR="008812F7" w:rsidRPr="008812F7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>Ao longo da implementação, observou-se que o consumo orientado de chás medicinais pode não apenas auxiliar no tratamento de diversas condições, mas também fomentar a autonomia dos pacientes e incentivar práticas de autocuidado. Além disso, a sensibilização da comunidade e a capacitação dos profissionais de saúde foram elementos fundamentais para garantir o uso seguro e adequado das plantas medicinais.</w:t>
      </w:r>
    </w:p>
    <w:p w14:paraId="0914015A" w14:textId="77777777" w:rsidR="008812F7" w:rsidRPr="008812F7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8812F7">
        <w:rPr>
          <w:rFonts w:ascii="Times New Roman" w:hAnsi="Times New Roman" w:cs="Times New Roman"/>
        </w:rPr>
        <w:t>Contudo, o sucesso desse projeto depende de um acompanhamento contínuo, da avaliação dos resultados obtidos e da adaptação às necessidades da população atendida. A expansão de ações educativas e o fortalecimento da integração entre fitoterapia e medicina convencional são caminhos promissores para consolidar essa prática nas unidades de saúde.</w:t>
      </w:r>
    </w:p>
    <w:p w14:paraId="67515103" w14:textId="5F84824E" w:rsidR="008812F7" w:rsidRPr="00D033B2" w:rsidRDefault="008812F7" w:rsidP="008812F7">
      <w:pPr>
        <w:ind w:firstLine="708"/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Dessa forma, o projeto se apresenta como um modelo inovador de atenção à saúde, resgatando saberes populares e proporcionando benefícios para os pacientes e para o sistema de saúde como um todo. A continuidade dessa iniciativa pode fortalecer a valorização da fitoterapia e contribuir para um cuidado mais humanizado e acessível.</w:t>
      </w:r>
    </w:p>
    <w:p w14:paraId="0DB39248" w14:textId="0C03743D" w:rsidR="008812F7" w:rsidRPr="00D033B2" w:rsidRDefault="008812F7" w:rsidP="008812F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lastRenderedPageBreak/>
        <w:t>Bibliografia</w:t>
      </w:r>
    </w:p>
    <w:p w14:paraId="77DAA372" w14:textId="77777777" w:rsidR="008812F7" w:rsidRPr="00D033B2" w:rsidRDefault="008812F7" w:rsidP="008812F7">
      <w:pPr>
        <w:pStyle w:val="PargrafodaLista"/>
        <w:jc w:val="both"/>
        <w:rPr>
          <w:rFonts w:ascii="Times New Roman" w:hAnsi="Times New Roman" w:cs="Times New Roman"/>
        </w:rPr>
      </w:pPr>
    </w:p>
    <w:p w14:paraId="3766CD3E" w14:textId="1D2DDE21" w:rsidR="008812F7" w:rsidRPr="00D033B2" w:rsidRDefault="008812F7" w:rsidP="008812F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33B2">
        <w:rPr>
          <w:rFonts w:ascii="Times New Roman" w:hAnsi="Times New Roman" w:cs="Times New Roman"/>
        </w:rPr>
        <w:t>CAMPOS, F. C. C; FARIA, H. P; SANTOS, M. A. Planejamento e Avaliação das Ações em Saúde: Planejamento Estratégico Situacional. 2 ed. Belo Horizonte: Nescon/UFMG, 201</w:t>
      </w:r>
      <w:r w:rsidR="00D033B2" w:rsidRPr="00D033B2">
        <w:rPr>
          <w:rFonts w:ascii="Times New Roman" w:hAnsi="Times New Roman" w:cs="Times New Roman"/>
        </w:rPr>
        <w:t>8</w:t>
      </w:r>
      <w:r w:rsidRPr="00D033B2">
        <w:rPr>
          <w:rFonts w:ascii="Times New Roman" w:hAnsi="Times New Roman" w:cs="Times New Roman"/>
        </w:rPr>
        <w:t>.</w:t>
      </w:r>
    </w:p>
    <w:p w14:paraId="6A18EC95" w14:textId="77777777" w:rsidR="00E0225A" w:rsidRPr="00D033B2" w:rsidRDefault="00E0225A" w:rsidP="00E0225A">
      <w:pPr>
        <w:pStyle w:val="PargrafodaLista"/>
        <w:jc w:val="both"/>
        <w:rPr>
          <w:rFonts w:ascii="Times New Roman" w:hAnsi="Times New Roman" w:cs="Times New Roman"/>
        </w:rPr>
      </w:pPr>
    </w:p>
    <w:p w14:paraId="7ABCC25A" w14:textId="77777777" w:rsidR="009E4340" w:rsidRPr="00D033B2" w:rsidRDefault="009E4340" w:rsidP="009E4340">
      <w:pPr>
        <w:jc w:val="both"/>
        <w:rPr>
          <w:rFonts w:ascii="Times New Roman" w:hAnsi="Times New Roman" w:cs="Times New Roman"/>
        </w:rPr>
      </w:pPr>
    </w:p>
    <w:p w14:paraId="3C564732" w14:textId="77777777" w:rsidR="009E4340" w:rsidRPr="00D033B2" w:rsidRDefault="009E4340" w:rsidP="009E4340">
      <w:pPr>
        <w:jc w:val="both"/>
        <w:rPr>
          <w:rFonts w:ascii="Times New Roman" w:hAnsi="Times New Roman" w:cs="Times New Roman"/>
        </w:rPr>
      </w:pPr>
    </w:p>
    <w:p w14:paraId="2E1A62C3" w14:textId="77777777" w:rsidR="005B460A" w:rsidRPr="00D033B2" w:rsidRDefault="005B460A" w:rsidP="005B460A">
      <w:pPr>
        <w:jc w:val="both"/>
        <w:rPr>
          <w:rFonts w:ascii="Times New Roman" w:hAnsi="Times New Roman" w:cs="Times New Roman"/>
        </w:rPr>
      </w:pPr>
    </w:p>
    <w:sectPr w:rsidR="005B460A" w:rsidRPr="00D03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62819"/>
    <w:multiLevelType w:val="hybridMultilevel"/>
    <w:tmpl w:val="4BA8E8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14F1E"/>
    <w:multiLevelType w:val="hybridMultilevel"/>
    <w:tmpl w:val="043499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0A"/>
    <w:rsid w:val="00095DDD"/>
    <w:rsid w:val="001123DB"/>
    <w:rsid w:val="001E7CCA"/>
    <w:rsid w:val="00245BAE"/>
    <w:rsid w:val="002D4C4C"/>
    <w:rsid w:val="003D3D5A"/>
    <w:rsid w:val="004802E7"/>
    <w:rsid w:val="004809D8"/>
    <w:rsid w:val="0052130B"/>
    <w:rsid w:val="005B460A"/>
    <w:rsid w:val="005D7BAB"/>
    <w:rsid w:val="00635C69"/>
    <w:rsid w:val="006960D0"/>
    <w:rsid w:val="007211E1"/>
    <w:rsid w:val="00753122"/>
    <w:rsid w:val="00776D61"/>
    <w:rsid w:val="008812F7"/>
    <w:rsid w:val="00994025"/>
    <w:rsid w:val="009B2B82"/>
    <w:rsid w:val="009E4340"/>
    <w:rsid w:val="00A564BA"/>
    <w:rsid w:val="00AF1511"/>
    <w:rsid w:val="00B80663"/>
    <w:rsid w:val="00C20AAE"/>
    <w:rsid w:val="00CF104F"/>
    <w:rsid w:val="00D033B2"/>
    <w:rsid w:val="00D03E33"/>
    <w:rsid w:val="00D87E88"/>
    <w:rsid w:val="00D965E8"/>
    <w:rsid w:val="00DB0764"/>
    <w:rsid w:val="00DE4086"/>
    <w:rsid w:val="00E0225A"/>
    <w:rsid w:val="00E55315"/>
    <w:rsid w:val="00E70871"/>
    <w:rsid w:val="00EE6052"/>
    <w:rsid w:val="00EE6E90"/>
    <w:rsid w:val="00F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527B"/>
  <w15:chartTrackingRefBased/>
  <w15:docId w15:val="{1871B72E-7385-4CCC-941D-389F6DD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6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6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6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6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6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6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6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6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6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6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1086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Pessoal</cp:lastModifiedBy>
  <cp:revision>16</cp:revision>
  <dcterms:created xsi:type="dcterms:W3CDTF">2025-04-02T16:10:00Z</dcterms:created>
  <dcterms:modified xsi:type="dcterms:W3CDTF">2025-04-10T20:32:00Z</dcterms:modified>
</cp:coreProperties>
</file>