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ECFC8" w14:textId="77777777" w:rsidR="00FC6886" w:rsidRDefault="00FC6886">
      <w:pPr>
        <w:pStyle w:val="Corpodetexto"/>
        <w:spacing w:before="9"/>
        <w:rPr>
          <w:rFonts w:ascii="Times New Roman"/>
          <w:sz w:val="23"/>
        </w:rPr>
      </w:pPr>
    </w:p>
    <w:p w14:paraId="54C6268A" w14:textId="77777777" w:rsidR="00FC6886" w:rsidRDefault="00000000">
      <w:pPr>
        <w:pStyle w:val="Corpodetexto"/>
        <w:ind w:left="4346"/>
        <w:rPr>
          <w:rFonts w:ascii="Times New Roman"/>
          <w:sz w:val="20"/>
        </w:rPr>
      </w:pPr>
      <w:r>
        <w:rPr>
          <w:rFonts w:ascii="Times New Roman"/>
          <w:noProof/>
          <w:sz w:val="20"/>
        </w:rPr>
        <w:drawing>
          <wp:inline distT="0" distB="0" distL="0" distR="0" wp14:anchorId="5AED3932" wp14:editId="59B81086">
            <wp:extent cx="448055" cy="548640"/>
            <wp:effectExtent l="0" t="0" r="0" b="0"/>
            <wp:docPr id="1" name="image1.jpeg" descr="Prefeitura de Santan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48055" cy="548640"/>
                    </a:xfrm>
                    <a:prstGeom prst="rect">
                      <a:avLst/>
                    </a:prstGeom>
                  </pic:spPr>
                </pic:pic>
              </a:graphicData>
            </a:graphic>
          </wp:inline>
        </w:drawing>
      </w:r>
    </w:p>
    <w:p w14:paraId="50C151C6" w14:textId="77777777" w:rsidR="00FC6886" w:rsidRDefault="00FC6886">
      <w:pPr>
        <w:pStyle w:val="Corpodetexto"/>
        <w:rPr>
          <w:rFonts w:ascii="Times New Roman"/>
          <w:sz w:val="10"/>
        </w:rPr>
      </w:pPr>
    </w:p>
    <w:p w14:paraId="236B0A60" w14:textId="77777777" w:rsidR="00FC6886" w:rsidRDefault="00000000">
      <w:pPr>
        <w:pStyle w:val="Ttulo3"/>
        <w:spacing w:before="94" w:line="237" w:lineRule="auto"/>
        <w:ind w:left="2131" w:right="731" w:firstLine="484"/>
        <w:jc w:val="left"/>
      </w:pPr>
      <w:r>
        <w:rPr>
          <w:color w:val="000009"/>
        </w:rPr>
        <w:t>PREFEITURA MUNICIPAL DE SANTANA</w:t>
      </w:r>
      <w:r>
        <w:rPr>
          <w:color w:val="000009"/>
          <w:spacing w:val="1"/>
        </w:rPr>
        <w:t xml:space="preserve"> </w:t>
      </w:r>
      <w:r>
        <w:rPr>
          <w:color w:val="000009"/>
          <w:spacing w:val="-1"/>
        </w:rPr>
        <w:t>SECRETARIA</w:t>
      </w:r>
      <w:r>
        <w:rPr>
          <w:color w:val="000009"/>
          <w:spacing w:val="-15"/>
        </w:rPr>
        <w:t xml:space="preserve"> </w:t>
      </w:r>
      <w:r>
        <w:rPr>
          <w:color w:val="000009"/>
          <w:spacing w:val="-1"/>
        </w:rPr>
        <w:t>MUNICIPAL</w:t>
      </w:r>
      <w:r>
        <w:rPr>
          <w:color w:val="000009"/>
          <w:spacing w:val="-9"/>
        </w:rPr>
        <w:t xml:space="preserve"> </w:t>
      </w:r>
      <w:r>
        <w:rPr>
          <w:color w:val="000009"/>
        </w:rPr>
        <w:t>DE</w:t>
      </w:r>
      <w:r>
        <w:rPr>
          <w:color w:val="000009"/>
          <w:spacing w:val="-7"/>
        </w:rPr>
        <w:t xml:space="preserve"> </w:t>
      </w:r>
      <w:r>
        <w:rPr>
          <w:color w:val="000009"/>
        </w:rPr>
        <w:t>SAÚDE</w:t>
      </w:r>
      <w:r>
        <w:rPr>
          <w:color w:val="000009"/>
          <w:spacing w:val="-6"/>
        </w:rPr>
        <w:t xml:space="preserve"> </w:t>
      </w:r>
      <w:r>
        <w:rPr>
          <w:color w:val="000009"/>
        </w:rPr>
        <w:t>-</w:t>
      </w:r>
      <w:r>
        <w:rPr>
          <w:color w:val="000009"/>
          <w:spacing w:val="-4"/>
        </w:rPr>
        <w:t xml:space="preserve"> </w:t>
      </w:r>
      <w:r>
        <w:rPr>
          <w:color w:val="000009"/>
        </w:rPr>
        <w:t>SEMSA</w:t>
      </w:r>
    </w:p>
    <w:p w14:paraId="5C79B880" w14:textId="77777777" w:rsidR="00FC6886" w:rsidRDefault="00FC6886">
      <w:pPr>
        <w:pStyle w:val="Corpodetexto"/>
        <w:rPr>
          <w:rFonts w:ascii="Arial"/>
          <w:b/>
          <w:sz w:val="26"/>
        </w:rPr>
      </w:pPr>
    </w:p>
    <w:p w14:paraId="44A7E61C" w14:textId="77777777" w:rsidR="00FC6886" w:rsidRDefault="00FC6886">
      <w:pPr>
        <w:pStyle w:val="Corpodetexto"/>
        <w:rPr>
          <w:rFonts w:ascii="Arial"/>
          <w:b/>
          <w:sz w:val="26"/>
        </w:rPr>
      </w:pPr>
    </w:p>
    <w:p w14:paraId="78339151" w14:textId="77777777" w:rsidR="00FC6886" w:rsidRDefault="00FC6886">
      <w:pPr>
        <w:pStyle w:val="Corpodetexto"/>
        <w:rPr>
          <w:rFonts w:ascii="Arial"/>
          <w:b/>
          <w:sz w:val="26"/>
        </w:rPr>
      </w:pPr>
    </w:p>
    <w:p w14:paraId="6D5AC5C3" w14:textId="77777777" w:rsidR="00FC6886" w:rsidRDefault="00FC6886">
      <w:pPr>
        <w:pStyle w:val="Corpodetexto"/>
        <w:rPr>
          <w:rFonts w:ascii="Arial"/>
          <w:b/>
          <w:sz w:val="26"/>
        </w:rPr>
      </w:pPr>
    </w:p>
    <w:p w14:paraId="4E61B510" w14:textId="77777777" w:rsidR="00FC6886" w:rsidRDefault="00FC6886">
      <w:pPr>
        <w:pStyle w:val="Corpodetexto"/>
        <w:rPr>
          <w:rFonts w:ascii="Arial"/>
          <w:b/>
          <w:sz w:val="26"/>
        </w:rPr>
      </w:pPr>
    </w:p>
    <w:p w14:paraId="156BFDF5" w14:textId="77777777" w:rsidR="00FC6886" w:rsidRDefault="00FC6886">
      <w:pPr>
        <w:pStyle w:val="Corpodetexto"/>
        <w:rPr>
          <w:rFonts w:ascii="Arial"/>
          <w:b/>
          <w:sz w:val="26"/>
        </w:rPr>
      </w:pPr>
    </w:p>
    <w:p w14:paraId="6AFA5CFE" w14:textId="77777777" w:rsidR="00FC6886" w:rsidRDefault="00FC6886">
      <w:pPr>
        <w:pStyle w:val="Corpodetexto"/>
        <w:rPr>
          <w:rFonts w:ascii="Arial"/>
          <w:b/>
          <w:sz w:val="26"/>
        </w:rPr>
      </w:pPr>
    </w:p>
    <w:p w14:paraId="21CE76EF" w14:textId="77777777" w:rsidR="00FC6886" w:rsidRDefault="00FC6886">
      <w:pPr>
        <w:pStyle w:val="Corpodetexto"/>
        <w:rPr>
          <w:rFonts w:ascii="Arial"/>
          <w:b/>
          <w:sz w:val="26"/>
        </w:rPr>
      </w:pPr>
    </w:p>
    <w:p w14:paraId="08B56FA4" w14:textId="77777777" w:rsidR="00FC6886" w:rsidRDefault="00000000">
      <w:pPr>
        <w:spacing w:before="200"/>
        <w:ind w:left="1464" w:right="1460"/>
        <w:jc w:val="center"/>
        <w:rPr>
          <w:rFonts w:ascii="Arial"/>
          <w:b/>
          <w:sz w:val="24"/>
        </w:rPr>
      </w:pPr>
      <w:r>
        <w:rPr>
          <w:rFonts w:ascii="Arial"/>
          <w:b/>
          <w:sz w:val="24"/>
        </w:rPr>
        <w:t>AUTORA: JANAINA</w:t>
      </w:r>
      <w:r>
        <w:rPr>
          <w:rFonts w:ascii="Arial"/>
          <w:b/>
          <w:spacing w:val="-2"/>
          <w:sz w:val="24"/>
        </w:rPr>
        <w:t xml:space="preserve"> </w:t>
      </w:r>
      <w:r>
        <w:rPr>
          <w:rFonts w:ascii="Arial"/>
          <w:b/>
          <w:sz w:val="24"/>
        </w:rPr>
        <w:t>ANDREZA</w:t>
      </w:r>
      <w:r>
        <w:rPr>
          <w:rFonts w:ascii="Arial"/>
          <w:b/>
          <w:spacing w:val="-4"/>
          <w:sz w:val="24"/>
        </w:rPr>
        <w:t xml:space="preserve"> </w:t>
      </w:r>
      <w:r>
        <w:rPr>
          <w:rFonts w:ascii="Arial"/>
          <w:b/>
          <w:sz w:val="24"/>
        </w:rPr>
        <w:t>PEREIRA</w:t>
      </w:r>
      <w:r>
        <w:rPr>
          <w:rFonts w:ascii="Arial"/>
          <w:b/>
          <w:spacing w:val="-6"/>
          <w:sz w:val="24"/>
        </w:rPr>
        <w:t xml:space="preserve"> </w:t>
      </w:r>
      <w:r>
        <w:rPr>
          <w:rFonts w:ascii="Arial"/>
          <w:b/>
          <w:sz w:val="24"/>
        </w:rPr>
        <w:t>BRAGA</w:t>
      </w:r>
    </w:p>
    <w:p w14:paraId="33889EA0" w14:textId="77777777" w:rsidR="00FC6886" w:rsidRDefault="00000000">
      <w:pPr>
        <w:pStyle w:val="Ttulo3"/>
        <w:spacing w:before="41" w:line="276" w:lineRule="auto"/>
        <w:ind w:left="1464" w:right="1460"/>
      </w:pPr>
      <w:r>
        <w:t>CO -AUTORA: JULIANA VITÓRIA ROCHA LEITE CHAVES</w:t>
      </w:r>
      <w:r>
        <w:rPr>
          <w:spacing w:val="-64"/>
        </w:rPr>
        <w:t xml:space="preserve"> </w:t>
      </w:r>
      <w:r>
        <w:t>CO-AUTORA: SIMONE</w:t>
      </w:r>
      <w:r>
        <w:rPr>
          <w:spacing w:val="-2"/>
        </w:rPr>
        <w:t xml:space="preserve"> </w:t>
      </w:r>
      <w:r>
        <w:t>SALAZAR</w:t>
      </w:r>
      <w:r>
        <w:rPr>
          <w:spacing w:val="-1"/>
        </w:rPr>
        <w:t xml:space="preserve"> </w:t>
      </w:r>
      <w:r>
        <w:t>CORRÊA</w:t>
      </w:r>
    </w:p>
    <w:p w14:paraId="1B3A34DF" w14:textId="77777777" w:rsidR="00FC6886" w:rsidRDefault="00000000">
      <w:pPr>
        <w:spacing w:line="275" w:lineRule="exact"/>
        <w:ind w:left="1463" w:right="1460"/>
        <w:jc w:val="center"/>
        <w:rPr>
          <w:rFonts w:ascii="Arial"/>
          <w:b/>
          <w:sz w:val="24"/>
        </w:rPr>
      </w:pPr>
      <w:r>
        <w:rPr>
          <w:rFonts w:ascii="Arial"/>
          <w:b/>
          <w:sz w:val="24"/>
        </w:rPr>
        <w:t>CO-AUTOR:</w:t>
      </w:r>
      <w:r>
        <w:rPr>
          <w:rFonts w:ascii="Arial"/>
          <w:b/>
          <w:spacing w:val="-1"/>
          <w:sz w:val="24"/>
        </w:rPr>
        <w:t xml:space="preserve"> </w:t>
      </w:r>
      <w:r>
        <w:rPr>
          <w:rFonts w:ascii="Arial"/>
          <w:b/>
          <w:sz w:val="24"/>
        </w:rPr>
        <w:t>RICARDO</w:t>
      </w:r>
      <w:r>
        <w:rPr>
          <w:rFonts w:ascii="Arial"/>
          <w:b/>
          <w:spacing w:val="-1"/>
          <w:sz w:val="24"/>
        </w:rPr>
        <w:t xml:space="preserve"> </w:t>
      </w:r>
      <w:r>
        <w:rPr>
          <w:rFonts w:ascii="Arial"/>
          <w:b/>
          <w:sz w:val="24"/>
        </w:rPr>
        <w:t>SOUZA</w:t>
      </w:r>
      <w:r>
        <w:rPr>
          <w:rFonts w:ascii="Arial"/>
          <w:b/>
          <w:spacing w:val="-7"/>
          <w:sz w:val="24"/>
        </w:rPr>
        <w:t xml:space="preserve"> </w:t>
      </w:r>
      <w:r>
        <w:rPr>
          <w:rFonts w:ascii="Arial"/>
          <w:b/>
          <w:sz w:val="24"/>
        </w:rPr>
        <w:t>LIMA</w:t>
      </w:r>
    </w:p>
    <w:p w14:paraId="230B1333" w14:textId="77777777" w:rsidR="00FC6886" w:rsidRDefault="00FC6886">
      <w:pPr>
        <w:pStyle w:val="Corpodetexto"/>
        <w:rPr>
          <w:rFonts w:ascii="Arial"/>
          <w:b/>
          <w:sz w:val="26"/>
        </w:rPr>
      </w:pPr>
    </w:p>
    <w:p w14:paraId="7AEC4A3D" w14:textId="77777777" w:rsidR="00FC6886" w:rsidRDefault="00FC6886">
      <w:pPr>
        <w:pStyle w:val="Corpodetexto"/>
        <w:rPr>
          <w:rFonts w:ascii="Arial"/>
          <w:b/>
          <w:sz w:val="26"/>
        </w:rPr>
      </w:pPr>
    </w:p>
    <w:p w14:paraId="55E907A3" w14:textId="77777777" w:rsidR="00FC6886" w:rsidRDefault="00FC6886">
      <w:pPr>
        <w:pStyle w:val="Corpodetexto"/>
        <w:rPr>
          <w:rFonts w:ascii="Arial"/>
          <w:b/>
          <w:sz w:val="26"/>
        </w:rPr>
      </w:pPr>
    </w:p>
    <w:p w14:paraId="67D6CD42" w14:textId="77777777" w:rsidR="00FC6886" w:rsidRDefault="00FC6886">
      <w:pPr>
        <w:pStyle w:val="Corpodetexto"/>
        <w:rPr>
          <w:rFonts w:ascii="Arial"/>
          <w:b/>
          <w:sz w:val="26"/>
        </w:rPr>
      </w:pPr>
    </w:p>
    <w:p w14:paraId="368D3D09" w14:textId="77777777" w:rsidR="00FC6886" w:rsidRDefault="00FC6886">
      <w:pPr>
        <w:pStyle w:val="Corpodetexto"/>
        <w:rPr>
          <w:rFonts w:ascii="Arial"/>
          <w:b/>
          <w:sz w:val="26"/>
        </w:rPr>
      </w:pPr>
    </w:p>
    <w:p w14:paraId="636B56DD" w14:textId="77777777" w:rsidR="00FC6886" w:rsidRDefault="00FC6886">
      <w:pPr>
        <w:pStyle w:val="Corpodetexto"/>
        <w:spacing w:before="9"/>
        <w:rPr>
          <w:rFonts w:ascii="Arial"/>
          <w:b/>
          <w:sz w:val="34"/>
        </w:rPr>
      </w:pPr>
    </w:p>
    <w:p w14:paraId="27F038E6" w14:textId="77777777" w:rsidR="00FC6886" w:rsidRDefault="00000000">
      <w:pPr>
        <w:pStyle w:val="Ttulo1"/>
        <w:spacing w:line="276" w:lineRule="auto"/>
      </w:pPr>
      <w:r>
        <w:t>AMPLIAÇÃO</w:t>
      </w:r>
      <w:r>
        <w:rPr>
          <w:spacing w:val="-6"/>
        </w:rPr>
        <w:t xml:space="preserve"> </w:t>
      </w:r>
      <w:r>
        <w:t>DA</w:t>
      </w:r>
      <w:r>
        <w:rPr>
          <w:spacing w:val="-4"/>
        </w:rPr>
        <w:t xml:space="preserve"> </w:t>
      </w:r>
      <w:r>
        <w:t>COBERTURA</w:t>
      </w:r>
      <w:r>
        <w:rPr>
          <w:spacing w:val="-4"/>
        </w:rPr>
        <w:t xml:space="preserve"> </w:t>
      </w:r>
      <w:r>
        <w:t>VACINAL</w:t>
      </w:r>
      <w:r>
        <w:rPr>
          <w:spacing w:val="-5"/>
        </w:rPr>
        <w:t xml:space="preserve"> </w:t>
      </w:r>
      <w:r>
        <w:t>EM</w:t>
      </w:r>
      <w:r>
        <w:rPr>
          <w:spacing w:val="-1"/>
        </w:rPr>
        <w:t xml:space="preserve"> </w:t>
      </w:r>
      <w:r>
        <w:t>REGIÕES</w:t>
      </w:r>
      <w:r>
        <w:rPr>
          <w:spacing w:val="-3"/>
        </w:rPr>
        <w:t xml:space="preserve"> </w:t>
      </w:r>
      <w:r>
        <w:t>RIBEIRINHAS:</w:t>
      </w:r>
      <w:r>
        <w:rPr>
          <w:spacing w:val="-75"/>
        </w:rPr>
        <w:t xml:space="preserve"> </w:t>
      </w:r>
      <w:r>
        <w:t>UTILIZAÇÃO DA LANCHA VOADEIRA COMO ESTRATÉGIA DE</w:t>
      </w:r>
      <w:r>
        <w:rPr>
          <w:spacing w:val="1"/>
        </w:rPr>
        <w:t xml:space="preserve"> </w:t>
      </w:r>
      <w:r>
        <w:t>BUSCA.</w:t>
      </w:r>
    </w:p>
    <w:p w14:paraId="713EE414" w14:textId="77777777" w:rsidR="00422BC6" w:rsidRDefault="00422BC6">
      <w:pPr>
        <w:pStyle w:val="Ttulo1"/>
        <w:spacing w:line="276" w:lineRule="auto"/>
      </w:pPr>
    </w:p>
    <w:p w14:paraId="45214CE5" w14:textId="77777777" w:rsidR="00422BC6" w:rsidRDefault="00422BC6">
      <w:pPr>
        <w:pStyle w:val="Ttulo1"/>
        <w:spacing w:line="276" w:lineRule="auto"/>
      </w:pPr>
    </w:p>
    <w:p w14:paraId="0B0CF881" w14:textId="77777777" w:rsidR="00422BC6" w:rsidRDefault="00422BC6">
      <w:pPr>
        <w:pStyle w:val="Ttulo1"/>
        <w:spacing w:line="276" w:lineRule="auto"/>
      </w:pPr>
    </w:p>
    <w:p w14:paraId="0180C0C5" w14:textId="77777777" w:rsidR="00422BC6" w:rsidRDefault="00422BC6">
      <w:pPr>
        <w:pStyle w:val="Ttulo1"/>
        <w:spacing w:line="276" w:lineRule="auto"/>
      </w:pPr>
    </w:p>
    <w:p w14:paraId="33A52995" w14:textId="77777777" w:rsidR="00422BC6" w:rsidRDefault="00422BC6">
      <w:pPr>
        <w:pStyle w:val="Ttulo1"/>
        <w:spacing w:line="276" w:lineRule="auto"/>
      </w:pPr>
    </w:p>
    <w:p w14:paraId="413515CD" w14:textId="77777777" w:rsidR="00422BC6" w:rsidRDefault="00422BC6">
      <w:pPr>
        <w:pStyle w:val="Ttulo1"/>
        <w:spacing w:line="276" w:lineRule="auto"/>
      </w:pPr>
    </w:p>
    <w:p w14:paraId="018D814E" w14:textId="77777777" w:rsidR="00422BC6" w:rsidRDefault="00422BC6">
      <w:pPr>
        <w:pStyle w:val="Ttulo1"/>
        <w:spacing w:line="276" w:lineRule="auto"/>
      </w:pPr>
    </w:p>
    <w:p w14:paraId="01283C34" w14:textId="77777777" w:rsidR="00422BC6" w:rsidRDefault="00422BC6">
      <w:pPr>
        <w:pStyle w:val="Ttulo1"/>
        <w:spacing w:line="276" w:lineRule="auto"/>
      </w:pPr>
    </w:p>
    <w:p w14:paraId="5F9ABD6F" w14:textId="77777777" w:rsidR="00422BC6" w:rsidRDefault="00422BC6">
      <w:pPr>
        <w:pStyle w:val="Ttulo1"/>
        <w:spacing w:line="276" w:lineRule="auto"/>
      </w:pPr>
    </w:p>
    <w:p w14:paraId="276EFFF7" w14:textId="77777777" w:rsidR="00422BC6" w:rsidRDefault="00422BC6">
      <w:pPr>
        <w:pStyle w:val="Ttulo1"/>
        <w:spacing w:line="276" w:lineRule="auto"/>
      </w:pPr>
    </w:p>
    <w:p w14:paraId="08F09B53" w14:textId="77777777" w:rsidR="00422BC6" w:rsidRDefault="00422BC6">
      <w:pPr>
        <w:pStyle w:val="Ttulo1"/>
        <w:spacing w:line="276" w:lineRule="auto"/>
      </w:pPr>
    </w:p>
    <w:p w14:paraId="79336EC8" w14:textId="77777777" w:rsidR="00422BC6" w:rsidRDefault="00422BC6">
      <w:pPr>
        <w:pStyle w:val="Ttulo1"/>
        <w:spacing w:line="276" w:lineRule="auto"/>
      </w:pPr>
    </w:p>
    <w:p w14:paraId="1B6A176C" w14:textId="77777777" w:rsidR="00422BC6" w:rsidRPr="00422BC6" w:rsidRDefault="00422BC6">
      <w:pPr>
        <w:pStyle w:val="Ttulo1"/>
        <w:spacing w:line="276" w:lineRule="auto"/>
        <w:rPr>
          <w:sz w:val="24"/>
          <w:szCs w:val="24"/>
        </w:rPr>
      </w:pPr>
    </w:p>
    <w:p w14:paraId="29321F8B" w14:textId="271C564D" w:rsidR="00422BC6" w:rsidRPr="00422BC6" w:rsidRDefault="00422BC6">
      <w:pPr>
        <w:pStyle w:val="Ttulo1"/>
        <w:spacing w:line="276" w:lineRule="auto"/>
        <w:rPr>
          <w:sz w:val="24"/>
          <w:szCs w:val="24"/>
        </w:rPr>
      </w:pPr>
      <w:r w:rsidRPr="00422BC6">
        <w:rPr>
          <w:sz w:val="24"/>
          <w:szCs w:val="24"/>
        </w:rPr>
        <w:t>SANTANA-AP</w:t>
      </w:r>
    </w:p>
    <w:p w14:paraId="5E8EE1BA" w14:textId="147A77F5" w:rsidR="00FC6886" w:rsidRPr="00422BC6" w:rsidRDefault="00422BC6" w:rsidP="00422BC6">
      <w:pPr>
        <w:pStyle w:val="Ttulo1"/>
        <w:spacing w:line="276" w:lineRule="auto"/>
        <w:rPr>
          <w:sz w:val="24"/>
          <w:szCs w:val="24"/>
        </w:rPr>
      </w:pPr>
      <w:r w:rsidRPr="00422BC6">
        <w:rPr>
          <w:sz w:val="24"/>
          <w:szCs w:val="24"/>
        </w:rPr>
        <w:t>2023</w:t>
      </w:r>
    </w:p>
    <w:p w14:paraId="481A79E1" w14:textId="46E19765" w:rsidR="00FC6886" w:rsidRDefault="00FC6886" w:rsidP="00422BC6">
      <w:pPr>
        <w:spacing w:before="97"/>
        <w:ind w:right="1459"/>
        <w:rPr>
          <w:sz w:val="28"/>
        </w:rPr>
      </w:pPr>
    </w:p>
    <w:p w14:paraId="3AC27B90" w14:textId="77777777" w:rsidR="00FC6886" w:rsidRDefault="00000000">
      <w:pPr>
        <w:pStyle w:val="Corpodetexto"/>
        <w:spacing w:before="7"/>
        <w:rPr>
          <w:sz w:val="16"/>
        </w:rPr>
      </w:pPr>
      <w:r>
        <w:rPr>
          <w:noProof/>
        </w:rPr>
        <w:drawing>
          <wp:anchor distT="0" distB="0" distL="0" distR="0" simplePos="0" relativeHeight="251657216" behindDoc="0" locked="0" layoutInCell="1" allowOverlap="1" wp14:anchorId="055ECAF6" wp14:editId="209CF086">
            <wp:simplePos x="0" y="0"/>
            <wp:positionH relativeFrom="page">
              <wp:posOffset>3686871</wp:posOffset>
            </wp:positionH>
            <wp:positionV relativeFrom="paragraph">
              <wp:posOffset>146127</wp:posOffset>
            </wp:positionV>
            <wp:extent cx="448055" cy="548640"/>
            <wp:effectExtent l="0" t="0" r="0" b="0"/>
            <wp:wrapTopAndBottom/>
            <wp:docPr id="3" name="image1.jpeg" descr="Prefeitura de Santan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448055" cy="548640"/>
                    </a:xfrm>
                    <a:prstGeom prst="rect">
                      <a:avLst/>
                    </a:prstGeom>
                  </pic:spPr>
                </pic:pic>
              </a:graphicData>
            </a:graphic>
          </wp:anchor>
        </w:drawing>
      </w:r>
    </w:p>
    <w:p w14:paraId="520B2073" w14:textId="77777777" w:rsidR="00FC6886" w:rsidRDefault="00000000">
      <w:pPr>
        <w:spacing w:before="175" w:line="237" w:lineRule="auto"/>
        <w:ind w:left="2131" w:right="2024" w:firstLine="136"/>
        <w:jc w:val="center"/>
        <w:rPr>
          <w:rFonts w:ascii="Arial" w:hAnsi="Arial"/>
          <w:b/>
          <w:sz w:val="24"/>
        </w:rPr>
      </w:pPr>
      <w:r>
        <w:rPr>
          <w:rFonts w:ascii="Arial" w:hAnsi="Arial"/>
          <w:b/>
          <w:color w:val="000009"/>
          <w:sz w:val="24"/>
        </w:rPr>
        <w:t>PREFEITURA MUNICIPAL DE SANTANA</w:t>
      </w:r>
      <w:r>
        <w:rPr>
          <w:rFonts w:ascii="Arial" w:hAnsi="Arial"/>
          <w:b/>
          <w:color w:val="000009"/>
          <w:spacing w:val="1"/>
          <w:sz w:val="24"/>
        </w:rPr>
        <w:t xml:space="preserve"> </w:t>
      </w:r>
      <w:r>
        <w:rPr>
          <w:rFonts w:ascii="Arial" w:hAnsi="Arial"/>
          <w:b/>
          <w:color w:val="000009"/>
          <w:spacing w:val="-1"/>
          <w:sz w:val="24"/>
        </w:rPr>
        <w:t>SECRETARIA</w:t>
      </w:r>
      <w:r>
        <w:rPr>
          <w:rFonts w:ascii="Arial" w:hAnsi="Arial"/>
          <w:b/>
          <w:color w:val="000009"/>
          <w:spacing w:val="-15"/>
          <w:sz w:val="24"/>
        </w:rPr>
        <w:t xml:space="preserve"> </w:t>
      </w:r>
      <w:r>
        <w:rPr>
          <w:rFonts w:ascii="Arial" w:hAnsi="Arial"/>
          <w:b/>
          <w:color w:val="000009"/>
          <w:spacing w:val="-1"/>
          <w:sz w:val="24"/>
        </w:rPr>
        <w:t>MUNICIPAL</w:t>
      </w:r>
      <w:r>
        <w:rPr>
          <w:rFonts w:ascii="Arial" w:hAnsi="Arial"/>
          <w:b/>
          <w:color w:val="000009"/>
          <w:spacing w:val="-9"/>
          <w:sz w:val="24"/>
        </w:rPr>
        <w:t xml:space="preserve"> </w:t>
      </w:r>
      <w:r>
        <w:rPr>
          <w:rFonts w:ascii="Arial" w:hAnsi="Arial"/>
          <w:b/>
          <w:color w:val="000009"/>
          <w:sz w:val="24"/>
        </w:rPr>
        <w:t>DE</w:t>
      </w:r>
      <w:r>
        <w:rPr>
          <w:rFonts w:ascii="Arial" w:hAnsi="Arial"/>
          <w:b/>
          <w:color w:val="000009"/>
          <w:spacing w:val="-7"/>
          <w:sz w:val="24"/>
        </w:rPr>
        <w:t xml:space="preserve"> </w:t>
      </w:r>
      <w:r>
        <w:rPr>
          <w:rFonts w:ascii="Arial" w:hAnsi="Arial"/>
          <w:b/>
          <w:color w:val="000009"/>
          <w:sz w:val="24"/>
        </w:rPr>
        <w:t>SAÚDE</w:t>
      </w:r>
      <w:r>
        <w:rPr>
          <w:rFonts w:ascii="Arial" w:hAnsi="Arial"/>
          <w:b/>
          <w:color w:val="000009"/>
          <w:spacing w:val="-6"/>
          <w:sz w:val="24"/>
        </w:rPr>
        <w:t xml:space="preserve"> </w:t>
      </w:r>
      <w:r>
        <w:rPr>
          <w:rFonts w:ascii="Arial" w:hAnsi="Arial"/>
          <w:b/>
          <w:color w:val="000009"/>
          <w:sz w:val="24"/>
        </w:rPr>
        <w:t>-</w:t>
      </w:r>
      <w:r>
        <w:rPr>
          <w:rFonts w:ascii="Arial" w:hAnsi="Arial"/>
          <w:b/>
          <w:color w:val="000009"/>
          <w:spacing w:val="-4"/>
          <w:sz w:val="24"/>
        </w:rPr>
        <w:t xml:space="preserve"> </w:t>
      </w:r>
      <w:r>
        <w:rPr>
          <w:rFonts w:ascii="Arial" w:hAnsi="Arial"/>
          <w:b/>
          <w:color w:val="000009"/>
          <w:sz w:val="24"/>
        </w:rPr>
        <w:t>SEMSA</w:t>
      </w:r>
    </w:p>
    <w:p w14:paraId="0FE8AD27" w14:textId="77777777" w:rsidR="00FC6886" w:rsidRDefault="00FC6886">
      <w:pPr>
        <w:pStyle w:val="Corpodetexto"/>
        <w:rPr>
          <w:rFonts w:ascii="Arial"/>
          <w:b/>
          <w:sz w:val="26"/>
        </w:rPr>
      </w:pPr>
    </w:p>
    <w:p w14:paraId="6C476EAF" w14:textId="77777777" w:rsidR="00FC6886" w:rsidRDefault="00FC6886">
      <w:pPr>
        <w:pStyle w:val="Corpodetexto"/>
        <w:rPr>
          <w:rFonts w:ascii="Arial"/>
          <w:b/>
          <w:sz w:val="26"/>
        </w:rPr>
      </w:pPr>
    </w:p>
    <w:p w14:paraId="0B6E0E4A" w14:textId="77777777" w:rsidR="00FC6886" w:rsidRDefault="00FC6886">
      <w:pPr>
        <w:pStyle w:val="Corpodetexto"/>
        <w:rPr>
          <w:rFonts w:ascii="Arial"/>
          <w:b/>
          <w:sz w:val="26"/>
        </w:rPr>
      </w:pPr>
    </w:p>
    <w:p w14:paraId="1826D0C7" w14:textId="77777777" w:rsidR="00FC6886" w:rsidRDefault="00FC6886">
      <w:pPr>
        <w:pStyle w:val="Corpodetexto"/>
        <w:rPr>
          <w:rFonts w:ascii="Arial"/>
          <w:b/>
          <w:sz w:val="26"/>
        </w:rPr>
      </w:pPr>
    </w:p>
    <w:p w14:paraId="242415FF" w14:textId="77777777" w:rsidR="00FC6886" w:rsidRDefault="00FC6886">
      <w:pPr>
        <w:pStyle w:val="Corpodetexto"/>
        <w:rPr>
          <w:rFonts w:ascii="Arial"/>
          <w:b/>
          <w:sz w:val="26"/>
        </w:rPr>
      </w:pPr>
    </w:p>
    <w:p w14:paraId="176C97DA" w14:textId="77777777" w:rsidR="00FC6886" w:rsidRDefault="00FC6886">
      <w:pPr>
        <w:pStyle w:val="Corpodetexto"/>
        <w:rPr>
          <w:rFonts w:ascii="Arial"/>
          <w:b/>
          <w:sz w:val="26"/>
        </w:rPr>
      </w:pPr>
    </w:p>
    <w:p w14:paraId="3C0A5339" w14:textId="77777777" w:rsidR="00FC6886" w:rsidRDefault="00FC6886">
      <w:pPr>
        <w:pStyle w:val="Corpodetexto"/>
        <w:rPr>
          <w:rFonts w:ascii="Arial"/>
          <w:b/>
          <w:sz w:val="26"/>
        </w:rPr>
      </w:pPr>
    </w:p>
    <w:p w14:paraId="7327810E" w14:textId="77777777" w:rsidR="00FC6886" w:rsidRDefault="00FC6886">
      <w:pPr>
        <w:pStyle w:val="Corpodetexto"/>
        <w:rPr>
          <w:rFonts w:ascii="Arial"/>
          <w:b/>
          <w:sz w:val="26"/>
        </w:rPr>
      </w:pPr>
    </w:p>
    <w:p w14:paraId="4D8EDDA3" w14:textId="77777777" w:rsidR="00FC6886" w:rsidRDefault="00FC6886">
      <w:pPr>
        <w:pStyle w:val="Corpodetexto"/>
        <w:rPr>
          <w:rFonts w:ascii="Arial"/>
          <w:b/>
          <w:sz w:val="26"/>
        </w:rPr>
      </w:pPr>
    </w:p>
    <w:p w14:paraId="7CD99140" w14:textId="77777777" w:rsidR="00FC6886" w:rsidRDefault="00FC6886">
      <w:pPr>
        <w:pStyle w:val="Corpodetexto"/>
        <w:rPr>
          <w:rFonts w:ascii="Arial"/>
          <w:b/>
          <w:sz w:val="26"/>
        </w:rPr>
      </w:pPr>
    </w:p>
    <w:p w14:paraId="41A638B0" w14:textId="77777777" w:rsidR="00FC6886" w:rsidRDefault="00FC6886">
      <w:pPr>
        <w:pStyle w:val="Corpodetexto"/>
        <w:rPr>
          <w:rFonts w:ascii="Arial"/>
          <w:b/>
          <w:sz w:val="26"/>
        </w:rPr>
      </w:pPr>
    </w:p>
    <w:p w14:paraId="20D99C45" w14:textId="77777777" w:rsidR="00FC6886" w:rsidRDefault="00FC6886">
      <w:pPr>
        <w:pStyle w:val="Corpodetexto"/>
        <w:rPr>
          <w:rFonts w:ascii="Arial"/>
          <w:b/>
          <w:sz w:val="26"/>
        </w:rPr>
      </w:pPr>
    </w:p>
    <w:p w14:paraId="574CBEDC" w14:textId="77777777" w:rsidR="00FC6886" w:rsidRDefault="00FC6886">
      <w:pPr>
        <w:pStyle w:val="Corpodetexto"/>
        <w:rPr>
          <w:rFonts w:ascii="Arial"/>
          <w:b/>
          <w:sz w:val="26"/>
        </w:rPr>
      </w:pPr>
    </w:p>
    <w:p w14:paraId="3642D5D0" w14:textId="77777777" w:rsidR="00FC6886" w:rsidRDefault="00FC6886">
      <w:pPr>
        <w:pStyle w:val="Corpodetexto"/>
        <w:spacing w:before="9"/>
        <w:rPr>
          <w:rFonts w:ascii="Arial"/>
          <w:b/>
          <w:sz w:val="34"/>
        </w:rPr>
      </w:pPr>
    </w:p>
    <w:p w14:paraId="3D1168E0" w14:textId="77777777" w:rsidR="00FC6886" w:rsidRDefault="00000000">
      <w:pPr>
        <w:pStyle w:val="Ttulo1"/>
        <w:spacing w:line="278" w:lineRule="auto"/>
        <w:ind w:left="119"/>
      </w:pPr>
      <w:r>
        <w:t>AMPLIAÇÃO DA COBERTURA VACINAL EM REGIÕES RIBEIRINHAS:</w:t>
      </w:r>
      <w:r>
        <w:rPr>
          <w:spacing w:val="-75"/>
        </w:rPr>
        <w:t xml:space="preserve"> </w:t>
      </w:r>
      <w:r>
        <w:t>UTILIZAÇÃO DA LANCHA VOADEIRA COMO ESTRATÉGIA DE</w:t>
      </w:r>
      <w:r>
        <w:rPr>
          <w:spacing w:val="1"/>
        </w:rPr>
        <w:t xml:space="preserve"> </w:t>
      </w:r>
      <w:r>
        <w:t>BUSCA.</w:t>
      </w:r>
    </w:p>
    <w:p w14:paraId="5FF12AD2" w14:textId="77777777" w:rsidR="00FC6886" w:rsidRDefault="00FC6886">
      <w:pPr>
        <w:pStyle w:val="Corpodetexto"/>
        <w:rPr>
          <w:rFonts w:ascii="Arial"/>
          <w:b/>
          <w:sz w:val="20"/>
        </w:rPr>
      </w:pPr>
    </w:p>
    <w:p w14:paraId="4204A523" w14:textId="77777777" w:rsidR="00FC6886" w:rsidRDefault="00FC6886">
      <w:pPr>
        <w:pStyle w:val="Corpodetexto"/>
        <w:rPr>
          <w:rFonts w:ascii="Arial"/>
          <w:b/>
          <w:sz w:val="20"/>
        </w:rPr>
      </w:pPr>
    </w:p>
    <w:p w14:paraId="47400A4E" w14:textId="77777777" w:rsidR="00FC6886" w:rsidRDefault="00FC6886">
      <w:pPr>
        <w:pStyle w:val="Corpodetexto"/>
        <w:rPr>
          <w:rFonts w:ascii="Arial"/>
          <w:b/>
          <w:sz w:val="20"/>
        </w:rPr>
      </w:pPr>
    </w:p>
    <w:p w14:paraId="7ED81CF6" w14:textId="77777777" w:rsidR="00FC6886" w:rsidRDefault="00FC6886">
      <w:pPr>
        <w:pStyle w:val="Corpodetexto"/>
        <w:rPr>
          <w:rFonts w:ascii="Arial"/>
          <w:b/>
          <w:sz w:val="20"/>
        </w:rPr>
      </w:pPr>
    </w:p>
    <w:p w14:paraId="43DC0646" w14:textId="77777777" w:rsidR="00FC6886" w:rsidRDefault="00FC6886">
      <w:pPr>
        <w:pStyle w:val="Corpodetexto"/>
        <w:rPr>
          <w:rFonts w:ascii="Arial"/>
          <w:b/>
          <w:sz w:val="20"/>
        </w:rPr>
      </w:pPr>
    </w:p>
    <w:p w14:paraId="6AE97D79" w14:textId="77777777" w:rsidR="00FC6886" w:rsidRDefault="00FC6886">
      <w:pPr>
        <w:pStyle w:val="Corpodetexto"/>
        <w:rPr>
          <w:rFonts w:ascii="Arial"/>
          <w:b/>
          <w:sz w:val="20"/>
        </w:rPr>
      </w:pPr>
    </w:p>
    <w:p w14:paraId="1A7F8731" w14:textId="77777777" w:rsidR="00FC6886" w:rsidRDefault="00FC6886">
      <w:pPr>
        <w:pStyle w:val="Corpodetexto"/>
        <w:rPr>
          <w:rFonts w:ascii="Arial"/>
          <w:b/>
          <w:sz w:val="20"/>
        </w:rPr>
      </w:pPr>
    </w:p>
    <w:p w14:paraId="29721C92" w14:textId="77777777" w:rsidR="00FC6886" w:rsidRDefault="00000000">
      <w:pPr>
        <w:pStyle w:val="Corpodetexto"/>
        <w:spacing w:before="7"/>
        <w:rPr>
          <w:rFonts w:ascii="Arial"/>
          <w:b/>
          <w:sz w:val="29"/>
        </w:rPr>
      </w:pPr>
      <w:r>
        <w:pict w14:anchorId="3FC3FE26">
          <v:shapetype id="_x0000_t202" coordsize="21600,21600" o:spt="202" path="m,l,21600r21600,l21600,xe">
            <v:stroke joinstyle="miter"/>
            <v:path gradientshapeok="t" o:connecttype="rect"/>
          </v:shapetype>
          <v:shape id="_x0000_s1026" type="#_x0000_t202" style="position:absolute;margin-left:293.55pt;margin-top:19.4pt;width:240.25pt;height:57.15pt;z-index:-251658240;mso-wrap-distance-left:0;mso-wrap-distance-right:0;mso-position-horizontal-relative:page" filled="f">
            <v:textbox inset="0,0,0,0">
              <w:txbxContent>
                <w:p w14:paraId="78C10388" w14:textId="77777777" w:rsidR="00FC6886" w:rsidRDefault="00000000">
                  <w:pPr>
                    <w:spacing w:before="72" w:line="273" w:lineRule="auto"/>
                    <w:ind w:left="147" w:right="187"/>
                    <w:rPr>
                      <w:rFonts w:ascii="Times New Roman" w:hAnsi="Times New Roman"/>
                    </w:rPr>
                  </w:pPr>
                  <w:r>
                    <w:rPr>
                      <w:rFonts w:ascii="Times New Roman" w:hAnsi="Times New Roman"/>
                    </w:rPr>
                    <w:t>Projeto apresentado ao Conselho de Secretarias de</w:t>
                  </w:r>
                  <w:r>
                    <w:rPr>
                      <w:rFonts w:ascii="Times New Roman" w:hAnsi="Times New Roman"/>
                      <w:spacing w:val="-52"/>
                    </w:rPr>
                    <w:t xml:space="preserve"> </w:t>
                  </w:r>
                  <w:r>
                    <w:rPr>
                      <w:rFonts w:ascii="Times New Roman" w:hAnsi="Times New Roman"/>
                    </w:rPr>
                    <w:t>Saúde do Amapá – COSEMAP, como pré-</w:t>
                  </w:r>
                  <w:r>
                    <w:rPr>
                      <w:rFonts w:ascii="Times New Roman" w:hAnsi="Times New Roman"/>
                      <w:spacing w:val="1"/>
                    </w:rPr>
                    <w:t xml:space="preserve"> </w:t>
                  </w:r>
                  <w:r>
                    <w:rPr>
                      <w:rFonts w:ascii="Times New Roman" w:hAnsi="Times New Roman"/>
                    </w:rPr>
                    <w:t>requisito</w:t>
                  </w:r>
                  <w:r>
                    <w:rPr>
                      <w:rFonts w:ascii="Times New Roman" w:hAnsi="Times New Roman"/>
                      <w:spacing w:val="-3"/>
                    </w:rPr>
                    <w:t xml:space="preserve"> </w:t>
                  </w:r>
                  <w:r>
                    <w:rPr>
                      <w:rFonts w:ascii="Times New Roman" w:hAnsi="Times New Roman"/>
                    </w:rPr>
                    <w:t>para</w:t>
                  </w:r>
                  <w:r>
                    <w:rPr>
                      <w:rFonts w:ascii="Times New Roman" w:hAnsi="Times New Roman"/>
                      <w:spacing w:val="-1"/>
                    </w:rPr>
                    <w:t xml:space="preserve"> </w:t>
                  </w:r>
                  <w:r>
                    <w:rPr>
                      <w:rFonts w:ascii="Times New Roman" w:hAnsi="Times New Roman"/>
                    </w:rPr>
                    <w:t>I Mostra Imuniza</w:t>
                  </w:r>
                  <w:r>
                    <w:rPr>
                      <w:rFonts w:ascii="Times New Roman" w:hAnsi="Times New Roman"/>
                      <w:spacing w:val="6"/>
                    </w:rPr>
                    <w:t xml:space="preserve"> </w:t>
                  </w:r>
                  <w:r>
                    <w:rPr>
                      <w:rFonts w:ascii="Times New Roman" w:hAnsi="Times New Roman"/>
                    </w:rPr>
                    <w:t>SUS.</w:t>
                  </w:r>
                </w:p>
              </w:txbxContent>
            </v:textbox>
            <w10:wrap type="topAndBottom" anchorx="page"/>
          </v:shape>
        </w:pict>
      </w:r>
    </w:p>
    <w:p w14:paraId="19BEE89B" w14:textId="77777777" w:rsidR="00FC6886" w:rsidRDefault="00FC6886">
      <w:pPr>
        <w:pStyle w:val="Corpodetexto"/>
        <w:rPr>
          <w:rFonts w:ascii="Arial"/>
          <w:b/>
          <w:sz w:val="30"/>
        </w:rPr>
      </w:pPr>
    </w:p>
    <w:p w14:paraId="4BEE346F" w14:textId="77777777" w:rsidR="00FC6886" w:rsidRDefault="00FC6886">
      <w:pPr>
        <w:pStyle w:val="Corpodetexto"/>
        <w:rPr>
          <w:rFonts w:ascii="Arial"/>
          <w:b/>
          <w:sz w:val="30"/>
        </w:rPr>
      </w:pPr>
    </w:p>
    <w:p w14:paraId="0C5E7406" w14:textId="77777777" w:rsidR="00FC6886" w:rsidRDefault="00FC6886">
      <w:pPr>
        <w:pStyle w:val="Corpodetexto"/>
        <w:rPr>
          <w:rFonts w:ascii="Arial"/>
          <w:b/>
          <w:sz w:val="30"/>
        </w:rPr>
      </w:pPr>
    </w:p>
    <w:p w14:paraId="1E95BAA9" w14:textId="77777777" w:rsidR="00FC6886" w:rsidRDefault="00FC6886">
      <w:pPr>
        <w:pStyle w:val="Corpodetexto"/>
        <w:rPr>
          <w:rFonts w:ascii="Arial"/>
          <w:b/>
          <w:sz w:val="30"/>
        </w:rPr>
      </w:pPr>
    </w:p>
    <w:p w14:paraId="7126ACE0" w14:textId="77777777" w:rsidR="00FC6886" w:rsidRDefault="00FC6886">
      <w:pPr>
        <w:pStyle w:val="Corpodetexto"/>
        <w:rPr>
          <w:rFonts w:ascii="Arial"/>
          <w:b/>
          <w:sz w:val="30"/>
        </w:rPr>
      </w:pPr>
    </w:p>
    <w:p w14:paraId="73C2F227" w14:textId="77777777" w:rsidR="00FC6886" w:rsidRDefault="00FC6886">
      <w:pPr>
        <w:pStyle w:val="Corpodetexto"/>
        <w:rPr>
          <w:rFonts w:ascii="Arial"/>
          <w:b/>
          <w:sz w:val="30"/>
        </w:rPr>
      </w:pPr>
    </w:p>
    <w:p w14:paraId="18D0A7D9" w14:textId="77777777" w:rsidR="00FC6886" w:rsidRDefault="00FC6886">
      <w:pPr>
        <w:pStyle w:val="Corpodetexto"/>
        <w:spacing w:before="5"/>
        <w:rPr>
          <w:rFonts w:ascii="Arial"/>
          <w:b/>
          <w:sz w:val="37"/>
        </w:rPr>
      </w:pPr>
    </w:p>
    <w:p w14:paraId="20F47041" w14:textId="77777777" w:rsidR="00422BC6" w:rsidRDefault="00422BC6">
      <w:pPr>
        <w:spacing w:line="276" w:lineRule="auto"/>
      </w:pPr>
    </w:p>
    <w:p w14:paraId="5C8320CA" w14:textId="77777777" w:rsidR="00422BC6" w:rsidRPr="00422BC6" w:rsidRDefault="00422BC6" w:rsidP="00422BC6">
      <w:pPr>
        <w:pStyle w:val="Ttulo1"/>
        <w:spacing w:line="276" w:lineRule="auto"/>
        <w:rPr>
          <w:sz w:val="22"/>
          <w:szCs w:val="22"/>
        </w:rPr>
      </w:pPr>
      <w:r w:rsidRPr="00422BC6">
        <w:rPr>
          <w:sz w:val="22"/>
          <w:szCs w:val="22"/>
        </w:rPr>
        <w:t>SANTANA-AP</w:t>
      </w:r>
    </w:p>
    <w:p w14:paraId="2D8DC18C" w14:textId="77777777" w:rsidR="00422BC6" w:rsidRPr="00422BC6" w:rsidRDefault="00422BC6" w:rsidP="00422BC6">
      <w:pPr>
        <w:pStyle w:val="Ttulo1"/>
        <w:spacing w:line="276" w:lineRule="auto"/>
        <w:rPr>
          <w:sz w:val="22"/>
          <w:szCs w:val="22"/>
        </w:rPr>
      </w:pPr>
      <w:r w:rsidRPr="00422BC6">
        <w:rPr>
          <w:sz w:val="22"/>
          <w:szCs w:val="22"/>
        </w:rPr>
        <w:t>2023</w:t>
      </w:r>
    </w:p>
    <w:p w14:paraId="53C2BF0A" w14:textId="77777777" w:rsidR="00422BC6" w:rsidRDefault="00422BC6">
      <w:pPr>
        <w:spacing w:line="276" w:lineRule="auto"/>
        <w:sectPr w:rsidR="00422BC6">
          <w:footerReference w:type="default" r:id="rId7"/>
          <w:pgSz w:w="11910" w:h="16840"/>
          <w:pgMar w:top="1580" w:right="1000" w:bottom="280" w:left="1460" w:header="720" w:footer="720" w:gutter="0"/>
          <w:cols w:space="720"/>
        </w:sectPr>
      </w:pPr>
    </w:p>
    <w:p w14:paraId="417FE55B" w14:textId="77777777" w:rsidR="00FC6886" w:rsidRDefault="00000000">
      <w:pPr>
        <w:pStyle w:val="Ttulo3"/>
        <w:spacing w:before="209"/>
        <w:ind w:left="1464" w:right="1359"/>
      </w:pPr>
      <w:r>
        <w:rPr>
          <w:color w:val="000009"/>
        </w:rPr>
        <w:lastRenderedPageBreak/>
        <w:t>RESUMO</w:t>
      </w:r>
    </w:p>
    <w:p w14:paraId="628EB324" w14:textId="77777777" w:rsidR="00FC6886" w:rsidRDefault="00FC6886">
      <w:pPr>
        <w:pStyle w:val="Corpodetexto"/>
        <w:spacing w:before="6"/>
        <w:rPr>
          <w:rFonts w:ascii="Arial"/>
          <w:b/>
          <w:sz w:val="21"/>
        </w:rPr>
      </w:pPr>
    </w:p>
    <w:p w14:paraId="798F6A37" w14:textId="77777777" w:rsidR="00EF151F" w:rsidRDefault="00EF151F" w:rsidP="00EF151F">
      <w:pPr>
        <w:pStyle w:val="Corpodetexto"/>
      </w:pPr>
    </w:p>
    <w:p w14:paraId="3E423F49" w14:textId="0AEFB312" w:rsidR="00FC6886" w:rsidRPr="00EF151F" w:rsidRDefault="00EF151F" w:rsidP="00302FD5">
      <w:pPr>
        <w:pStyle w:val="Corpodetexto"/>
        <w:spacing w:line="360" w:lineRule="auto"/>
        <w:ind w:left="57" w:right="170"/>
        <w:jc w:val="both"/>
      </w:pPr>
      <w:r>
        <w:t>A ampliação da cobertura vacinal em regiões de difícil acesso tem sido um dos maiores desafios enfrentados desde a pandemia. A vacinação da população mais vulnerável tornou-se uma prioridade no município de Santana. Nesse contexto, a utilização de uma lancha voadeira como recurso para ampliar a cobertura vacinal tem se mostrado uma ferramenta extremamente eficaz, especialmente em relação à população ribeirinha, que frequentemente não consegue realizar a vacinação devido à grande distância até a área urbana. É responsabilidade do estado e do município garantir a cobertura vacinal dessas populações. Por isso, Santana priorizou a vacinação contra a COVID-19 e, adicionalmente, estendeu essa iniciativa às vacinas de rotina, incluindo a Pentavalente e a Poliomielite para crianças menores de 1 ano, uma vez que as populações mais distantes dos centros urbanos são as mais suscetíveis a determinadas doenças.</w:t>
      </w:r>
      <w:r>
        <w:t xml:space="preserve"> </w:t>
      </w:r>
      <w:r>
        <w:t>A lancha voadeira, denominada "VACINA JÁ", tornou-se um símbolo de reconhecimento e importância para as comunidades ribeirinhas. Ao implementar uma estratégia que alcança essas áreas remotas, essas populações passam a ser incluídas em outros planos de ação e projetos, ampliando os benefícios para a comunidade como um todo</w:t>
      </w:r>
      <w:r>
        <w:t>.</w:t>
      </w:r>
    </w:p>
    <w:p w14:paraId="4777E620" w14:textId="77777777" w:rsidR="00FC6886" w:rsidRDefault="00FC6886" w:rsidP="00302FD5">
      <w:pPr>
        <w:pStyle w:val="Corpodetexto"/>
        <w:ind w:left="57" w:right="170"/>
        <w:rPr>
          <w:sz w:val="29"/>
        </w:rPr>
      </w:pPr>
    </w:p>
    <w:p w14:paraId="5DC4424C" w14:textId="77777777" w:rsidR="00FC6886" w:rsidRDefault="00000000" w:rsidP="00302FD5">
      <w:pPr>
        <w:pStyle w:val="Ttulo3"/>
        <w:spacing w:before="1"/>
        <w:ind w:left="57" w:right="170"/>
        <w:jc w:val="left"/>
      </w:pPr>
      <w:r>
        <w:t>APRESENTAÇÃO</w:t>
      </w:r>
    </w:p>
    <w:p w14:paraId="4D30544C" w14:textId="77777777" w:rsidR="00FC6886" w:rsidRDefault="00FC6886" w:rsidP="00302FD5">
      <w:pPr>
        <w:pStyle w:val="Corpodetexto"/>
        <w:spacing w:before="5"/>
        <w:ind w:left="57" w:right="170"/>
        <w:rPr>
          <w:rFonts w:ascii="Arial"/>
          <w:b/>
          <w:sz w:val="21"/>
        </w:rPr>
      </w:pPr>
    </w:p>
    <w:p w14:paraId="282232BF" w14:textId="77777777" w:rsidR="000521BD" w:rsidRDefault="000521BD" w:rsidP="00302FD5">
      <w:pPr>
        <w:pStyle w:val="Ttulo3"/>
        <w:spacing w:before="228" w:line="360" w:lineRule="auto"/>
        <w:ind w:left="57" w:right="170"/>
        <w:jc w:val="both"/>
        <w:rPr>
          <w:rFonts w:ascii="Arial MT" w:eastAsia="Arial MT" w:hAnsi="Arial MT" w:cs="Arial MT"/>
          <w:b w:val="0"/>
          <w:bCs w:val="0"/>
        </w:rPr>
      </w:pPr>
      <w:bookmarkStart w:id="0" w:name="_Hlk175644618"/>
      <w:r w:rsidRPr="000521BD">
        <w:rPr>
          <w:rFonts w:ascii="Arial MT" w:eastAsia="Arial MT" w:hAnsi="Arial MT" w:cs="Arial MT"/>
          <w:b w:val="0"/>
          <w:bCs w:val="0"/>
        </w:rPr>
        <w:t>O município de Santana, com aproximadamente 124.808 habitantes, é o segundo mais populoso do estado do Amapá e é conhecido como "Cidade-Porto do Amapá" por sediar o principal porto do estado. Com uma população característica de cidades de porte médio, Santana ocupa a 276ª posição entre os municípios mais populosos do Brasil e é o segundo maior em população no estado, ficando atrás apenas da capital.</w:t>
      </w:r>
      <w:r>
        <w:rPr>
          <w:rFonts w:ascii="Arial MT" w:eastAsia="Arial MT" w:hAnsi="Arial MT" w:cs="Arial MT"/>
          <w:b w:val="0"/>
          <w:bCs w:val="0"/>
        </w:rPr>
        <w:t xml:space="preserve"> </w:t>
      </w:r>
      <w:r w:rsidRPr="000521BD">
        <w:rPr>
          <w:rFonts w:ascii="Arial MT" w:eastAsia="Arial MT" w:hAnsi="Arial MT" w:cs="Arial MT"/>
          <w:b w:val="0"/>
          <w:bCs w:val="0"/>
        </w:rPr>
        <w:t>As ações de imunização na área urbana de Santana ocorrem de forma estruturada, com a maioria da população buscando as unidades básicas de saúde para a realização da vacinação. Quando isso não ocorre, é realizada busca ativa para identificar as pessoas ainda não vacinadas. A partir dos dados fornecidos pela Pesquisa ImunizaSus, é possível obter uma visão abrangente da atual cobertura vacinal, o que permite o desenvolvimento de novas estratégias e ações para ampliar essa cobertura.</w:t>
      </w:r>
      <w:r>
        <w:rPr>
          <w:rFonts w:ascii="Arial MT" w:eastAsia="Arial MT" w:hAnsi="Arial MT" w:cs="Arial MT"/>
          <w:b w:val="0"/>
          <w:bCs w:val="0"/>
        </w:rPr>
        <w:t xml:space="preserve"> </w:t>
      </w:r>
      <w:r w:rsidRPr="000521BD">
        <w:rPr>
          <w:rFonts w:ascii="Arial MT" w:eastAsia="Arial MT" w:hAnsi="Arial MT" w:cs="Arial MT"/>
          <w:b w:val="0"/>
          <w:bCs w:val="0"/>
        </w:rPr>
        <w:t xml:space="preserve">A utilização da lancha voadeira "VACINA JÁ" tem sido fundamental para garantir a conservação dos imunizantes até o momento da aplicação e para </w:t>
      </w:r>
      <w:r w:rsidRPr="000521BD">
        <w:rPr>
          <w:rFonts w:ascii="Arial MT" w:eastAsia="Arial MT" w:hAnsi="Arial MT" w:cs="Arial MT"/>
          <w:b w:val="0"/>
          <w:bCs w:val="0"/>
        </w:rPr>
        <w:lastRenderedPageBreak/>
        <w:t>ampliar a cobertura vacinal nas comunidades ribeirinhas. As viagens, realizadas semanalmente, atendem localidades como Água Branca do Piassacá, Alto do Pirativa, Santo Antônio do Matapí, São Raimundo do Pirativa, Cinco Chagas, Pancada do Cafezal, Cachoeirinha, entre outras. Além de levar a vacinação, a lancha também oferece uma gama de outros serviços, como atendimento médico, odontológico e de enfermagem, realização de testes rápidos, dispensação de medicamentos e coleta de PCCU, contribuindo de forma abrangente para a saúde dessas populações.</w:t>
      </w:r>
    </w:p>
    <w:bookmarkEnd w:id="0"/>
    <w:p w14:paraId="18FD9444" w14:textId="00A07E84" w:rsidR="00EF151F" w:rsidRPr="000521BD" w:rsidRDefault="00EF151F" w:rsidP="00302FD5">
      <w:pPr>
        <w:pStyle w:val="Ttulo3"/>
        <w:spacing w:before="228"/>
        <w:ind w:left="57" w:right="170"/>
        <w:jc w:val="both"/>
        <w:rPr>
          <w:rFonts w:ascii="Arial MT" w:eastAsia="Arial MT" w:hAnsi="Arial MT" w:cs="Arial MT"/>
          <w:b w:val="0"/>
          <w:bCs w:val="0"/>
        </w:rPr>
      </w:pPr>
      <w:r>
        <w:t>IDENTIFICAÇÃO</w:t>
      </w:r>
      <w:r>
        <w:rPr>
          <w:spacing w:val="-4"/>
        </w:rPr>
        <w:t xml:space="preserve"> </w:t>
      </w:r>
      <w:r>
        <w:t>E</w:t>
      </w:r>
      <w:r>
        <w:rPr>
          <w:spacing w:val="-2"/>
        </w:rPr>
        <w:t xml:space="preserve"> </w:t>
      </w:r>
      <w:r>
        <w:t>PRIORIZAÇÃO</w:t>
      </w:r>
      <w:r>
        <w:rPr>
          <w:spacing w:val="-3"/>
        </w:rPr>
        <w:t xml:space="preserve"> </w:t>
      </w:r>
      <w:r>
        <w:t>DE</w:t>
      </w:r>
      <w:r>
        <w:rPr>
          <w:spacing w:val="-6"/>
        </w:rPr>
        <w:t xml:space="preserve"> </w:t>
      </w:r>
      <w:r>
        <w:t>PROBLEMAS</w:t>
      </w:r>
      <w:r>
        <w:rPr>
          <w:spacing w:val="-5"/>
        </w:rPr>
        <w:t xml:space="preserve"> </w:t>
      </w:r>
      <w:r>
        <w:t>E</w:t>
      </w:r>
      <w:r>
        <w:rPr>
          <w:spacing w:val="-5"/>
        </w:rPr>
        <w:t xml:space="preserve"> </w:t>
      </w:r>
      <w:r>
        <w:t>DESAFIOS</w:t>
      </w:r>
    </w:p>
    <w:p w14:paraId="532DA6C1" w14:textId="77777777" w:rsidR="00EF151F" w:rsidRDefault="00EF151F" w:rsidP="00302FD5">
      <w:pPr>
        <w:pStyle w:val="Corpodetexto"/>
        <w:spacing w:before="6"/>
        <w:ind w:left="57" w:right="170"/>
        <w:rPr>
          <w:rFonts w:ascii="Arial"/>
          <w:b/>
          <w:sz w:val="21"/>
        </w:rPr>
      </w:pPr>
    </w:p>
    <w:p w14:paraId="03CF785F" w14:textId="77777777" w:rsidR="00EF151F" w:rsidRDefault="00EF151F" w:rsidP="00302FD5">
      <w:pPr>
        <w:pStyle w:val="Corpodetexto"/>
        <w:spacing w:before="6"/>
        <w:ind w:left="57" w:right="170"/>
        <w:rPr>
          <w:rFonts w:ascii="Arial"/>
          <w:b/>
          <w:sz w:val="21"/>
        </w:rPr>
      </w:pPr>
    </w:p>
    <w:p w14:paraId="6F8DE63B" w14:textId="52EA7A1F" w:rsidR="00EF151F" w:rsidRDefault="00093EE6" w:rsidP="00302FD5">
      <w:pPr>
        <w:pStyle w:val="Corpodetexto"/>
        <w:spacing w:before="97" w:line="360" w:lineRule="auto"/>
        <w:ind w:left="57" w:right="170"/>
        <w:jc w:val="both"/>
      </w:pPr>
      <w:r>
        <w:t>Ao abordar as áreas ribeirinhas, é essencial considerar o alto custo de deslocamento até a área urbana, o que muitas vezes se torna inviável para famílias com 6 a 8 membros. Além disso, um dos desafios significativos está relacionado à dificuldade dessas populações em acessar informações, uma vez que, em muitos casos, o acesso à comunicação é extremamente limitado. Esse fator impede que acompanhem as campanhas vacinais, resultando em um desconhecimento sobre a importância da imunização e, consequentemente, na baixa adesão à vacinação em outras localidades.</w:t>
      </w:r>
      <w:r>
        <w:t xml:space="preserve"> </w:t>
      </w:r>
      <w:r>
        <w:t>É crucial destacar a necessidade de que essas comunidades se sintam assistidas e inseridas nas ações do município. Quando a vacinação é oferecida apenas na área urbana, essas populações acabam se tornando invisíveis nos indicadores de saúde, o que compromete o reconhecimento adequado dessas comunidades. Levar os serviços até elas transmite a mensagem de que aquele território está sendo cuidado pela rede de saúde do município.</w:t>
      </w:r>
      <w:r>
        <w:t xml:space="preserve"> </w:t>
      </w:r>
      <w:r>
        <w:t>Outro ponto relevante é garantir que as vacinas cheguem às localidades em condições adequadas de conservação, assegurando sua eficácia. Nesse sentido, a lancha voadeira "VACINA JÁ" está equipada com um sistema de refrigeração próprio, mantendo a temperatura ideal para preservar a qualidade dos imunizantes. Essa estrutura reforça o compromisso de realizar o trabalho de forma eficaz, garantindo a proteção da saúde das comunidades ribeirinhas.</w:t>
      </w:r>
    </w:p>
    <w:p w14:paraId="446EEFC2" w14:textId="77777777" w:rsidR="00093EE6" w:rsidRDefault="00093EE6" w:rsidP="00302FD5">
      <w:pPr>
        <w:pStyle w:val="Corpodetexto"/>
        <w:spacing w:before="97" w:line="360" w:lineRule="auto"/>
        <w:ind w:left="57" w:right="170"/>
        <w:jc w:val="both"/>
      </w:pPr>
    </w:p>
    <w:p w14:paraId="198F89E3" w14:textId="77777777" w:rsidR="00EF151F" w:rsidRDefault="00EF151F" w:rsidP="00302FD5">
      <w:pPr>
        <w:pStyle w:val="Ttulo3"/>
        <w:ind w:left="57" w:right="170"/>
        <w:jc w:val="both"/>
      </w:pPr>
      <w:r>
        <w:t>ESTRATÉGIAS</w:t>
      </w:r>
      <w:r>
        <w:rPr>
          <w:spacing w:val="-6"/>
        </w:rPr>
        <w:t xml:space="preserve"> </w:t>
      </w:r>
      <w:r>
        <w:t>DE</w:t>
      </w:r>
      <w:r>
        <w:rPr>
          <w:spacing w:val="-5"/>
        </w:rPr>
        <w:t xml:space="preserve"> </w:t>
      </w:r>
      <w:r>
        <w:t>FORTALECIMENTO</w:t>
      </w:r>
      <w:r>
        <w:rPr>
          <w:spacing w:val="-3"/>
        </w:rPr>
        <w:t xml:space="preserve"> </w:t>
      </w:r>
      <w:r>
        <w:t>DAS</w:t>
      </w:r>
      <w:r>
        <w:rPr>
          <w:spacing w:val="-4"/>
        </w:rPr>
        <w:t xml:space="preserve"> </w:t>
      </w:r>
      <w:r>
        <w:t>AÇÕES</w:t>
      </w:r>
      <w:r>
        <w:rPr>
          <w:spacing w:val="-5"/>
        </w:rPr>
        <w:t xml:space="preserve"> </w:t>
      </w:r>
      <w:r>
        <w:t>DE IMUNIZAÇÃO</w:t>
      </w:r>
    </w:p>
    <w:p w14:paraId="32A9919F" w14:textId="77777777" w:rsidR="00EF151F" w:rsidRDefault="00EF151F" w:rsidP="00302FD5">
      <w:pPr>
        <w:pStyle w:val="Corpodetexto"/>
        <w:spacing w:before="5"/>
        <w:ind w:left="57" w:right="170"/>
        <w:rPr>
          <w:rFonts w:ascii="Arial"/>
          <w:b/>
          <w:sz w:val="21"/>
        </w:rPr>
      </w:pPr>
    </w:p>
    <w:p w14:paraId="0CD9FDA4" w14:textId="186649F0" w:rsidR="00302FD5" w:rsidRPr="00302FD5" w:rsidRDefault="00302FD5" w:rsidP="00302FD5">
      <w:pPr>
        <w:pStyle w:val="Corpodetexto"/>
        <w:spacing w:before="97" w:line="360" w:lineRule="auto"/>
        <w:ind w:left="57" w:right="170"/>
        <w:jc w:val="both"/>
        <w:rPr>
          <w:lang w:val="pt-BR"/>
        </w:rPr>
      </w:pPr>
      <w:r w:rsidRPr="00302FD5">
        <w:rPr>
          <w:lang w:val="pt-BR"/>
        </w:rPr>
        <w:t xml:space="preserve">O deslocamento da equipe de saúde até as áreas ribeirinhas não apenas amplia a cobertura vacinal, como também contribui significativamente para a melhora dos indicadores de vacinação do município. É importante destacar que, ao chegar a essas </w:t>
      </w:r>
      <w:r w:rsidRPr="00302FD5">
        <w:rPr>
          <w:lang w:val="pt-BR"/>
        </w:rPr>
        <w:lastRenderedPageBreak/>
        <w:t>comunidades, o principal objetivo é conscientizar a população sobre a importância da imunização. Muitas vezes, por se tratarem de localidades mais isoladas, os moradores acreditam que, por não estarem em contato direto com a área urbana, a vacinação não é necessária.</w:t>
      </w:r>
      <w:r>
        <w:rPr>
          <w:lang w:val="pt-BR"/>
        </w:rPr>
        <w:t xml:space="preserve"> </w:t>
      </w:r>
      <w:r w:rsidRPr="00302FD5">
        <w:rPr>
          <w:lang w:val="pt-BR"/>
        </w:rPr>
        <w:t>A presença da equipe reforça o compromisso com a imunização. Quando os moradores percebem que um dia da semana foi reservado exclusivamente para atender àquela comunidade, isso fortalece a relação de confiança com o serviço de saúde. Essa abordagem cria um processo orgânico, em que a população passa a esperar pelas próximas campanhas e a se preocupar em manter o caderno de vacinação atualizado.</w:t>
      </w:r>
      <w:r>
        <w:rPr>
          <w:lang w:val="pt-BR"/>
        </w:rPr>
        <w:t xml:space="preserve"> </w:t>
      </w:r>
      <w:r w:rsidRPr="00302FD5">
        <w:rPr>
          <w:lang w:val="pt-BR"/>
        </w:rPr>
        <w:t>Garantir o deslocamento seguro e regular das equipes de saúde até essas populações também fortalece os princípios fundamentais do SUS, que visam à universalidade, integralidade e equidade no atendimento. O cuidado não deve ser limitado pela localização; pelo contrário, é responsabilidade do sistema garantir que todos sejam assistidos, independentemente de onde estejam.</w:t>
      </w:r>
    </w:p>
    <w:p w14:paraId="21FEDA85" w14:textId="77777777" w:rsidR="00EF151F" w:rsidRDefault="00EF151F" w:rsidP="00302FD5">
      <w:pPr>
        <w:pStyle w:val="Corpodetexto"/>
        <w:spacing w:before="97" w:line="276" w:lineRule="auto"/>
        <w:ind w:left="57" w:right="170"/>
        <w:jc w:val="both"/>
      </w:pPr>
    </w:p>
    <w:p w14:paraId="4911F73C" w14:textId="77777777" w:rsidR="00EF151F" w:rsidRDefault="00EF151F" w:rsidP="00302FD5">
      <w:pPr>
        <w:pStyle w:val="Ttulo3"/>
        <w:spacing w:before="176"/>
        <w:ind w:left="57" w:right="170"/>
        <w:jc w:val="both"/>
      </w:pPr>
      <w:r>
        <w:t>CONSIDERAÇÕES</w:t>
      </w:r>
      <w:r>
        <w:rPr>
          <w:spacing w:val="-8"/>
        </w:rPr>
        <w:t xml:space="preserve"> </w:t>
      </w:r>
      <w:r>
        <w:t>FINAIS:</w:t>
      </w:r>
    </w:p>
    <w:p w14:paraId="5146873F" w14:textId="77777777" w:rsidR="00EF151F" w:rsidRDefault="00EF151F" w:rsidP="00302FD5">
      <w:pPr>
        <w:pStyle w:val="Corpodetexto"/>
        <w:spacing w:before="5"/>
        <w:ind w:left="57" w:right="170"/>
        <w:rPr>
          <w:rFonts w:ascii="Arial"/>
          <w:b/>
        </w:rPr>
      </w:pPr>
    </w:p>
    <w:p w14:paraId="2C7A61E8" w14:textId="2F5A2C9C" w:rsidR="00302FD5" w:rsidRPr="00302FD5" w:rsidRDefault="00302FD5" w:rsidP="00302FD5">
      <w:pPr>
        <w:pStyle w:val="Corpodetexto"/>
        <w:spacing w:line="360" w:lineRule="auto"/>
        <w:ind w:left="57" w:right="170"/>
        <w:jc w:val="both"/>
        <w:rPr>
          <w:lang w:val="pt-BR"/>
        </w:rPr>
      </w:pPr>
      <w:r w:rsidRPr="00302FD5">
        <w:rPr>
          <w:lang w:val="pt-BR"/>
        </w:rPr>
        <w:t>O município de Santana-AP tem intensificado esforços para alcançar resultados cada vez mais positivos nas campanhas de vacinação, com foco especial na ampliação da cobertura vacinal em áreas ribeirinhas, onde os indicadores de imunização estavam historicamente defasados. A importância do monitoramento contínuo dessas regiões permitiu identificar as populações mais vulneráveis e com menor cobertura vacinal, possibilitando à equipe de saúde direcionar de maneira eficaz os serviços médicos até essas localidades. Essa estratégia garantiu não apenas a ampliação da cobertura vacinal, mas também a inclusão dessas comunidades no planejamento e execução das ações de saúde do município, promovendo equidade e acesso integral.</w:t>
      </w:r>
    </w:p>
    <w:p w14:paraId="5A6C87FA" w14:textId="77777777" w:rsidR="00EF151F" w:rsidRDefault="00EF151F" w:rsidP="00EF151F">
      <w:pPr>
        <w:pStyle w:val="Corpodetexto"/>
        <w:ind w:left="239" w:right="124"/>
        <w:jc w:val="both"/>
      </w:pPr>
    </w:p>
    <w:p w14:paraId="2C699219" w14:textId="77777777" w:rsidR="00FC6886" w:rsidRDefault="00FC6886" w:rsidP="00EF151F">
      <w:pPr>
        <w:pStyle w:val="Corpodetexto"/>
        <w:rPr>
          <w:sz w:val="26"/>
        </w:rPr>
      </w:pPr>
    </w:p>
    <w:sectPr w:rsidR="00FC6886">
      <w:pgSz w:w="11910" w:h="16840"/>
      <w:pgMar w:top="1580" w:right="100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45C8D" w14:textId="77777777" w:rsidR="00076566" w:rsidRDefault="00076566" w:rsidP="00422BC6">
      <w:r>
        <w:separator/>
      </w:r>
    </w:p>
  </w:endnote>
  <w:endnote w:type="continuationSeparator" w:id="0">
    <w:p w14:paraId="51E62754" w14:textId="77777777" w:rsidR="00076566" w:rsidRDefault="00076566" w:rsidP="0042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DCCC8" w14:textId="39DC25D4" w:rsidR="00422BC6" w:rsidRPr="00422BC6" w:rsidRDefault="00422BC6" w:rsidP="00422BC6">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4BDBB" w14:textId="77777777" w:rsidR="00076566" w:rsidRDefault="00076566" w:rsidP="00422BC6">
      <w:r>
        <w:separator/>
      </w:r>
    </w:p>
  </w:footnote>
  <w:footnote w:type="continuationSeparator" w:id="0">
    <w:p w14:paraId="5CC060E3" w14:textId="77777777" w:rsidR="00076566" w:rsidRDefault="00076566" w:rsidP="00422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C6886"/>
    <w:rsid w:val="000521BD"/>
    <w:rsid w:val="00076566"/>
    <w:rsid w:val="00093EE6"/>
    <w:rsid w:val="00220BA2"/>
    <w:rsid w:val="00302FD5"/>
    <w:rsid w:val="00422BC6"/>
    <w:rsid w:val="00EF151F"/>
    <w:rsid w:val="00FC68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DAD0A8"/>
  <w15:docId w15:val="{22D6B1B0-96FC-4416-AD8D-5956F800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15" w:right="116"/>
      <w:jc w:val="center"/>
      <w:outlineLvl w:val="0"/>
    </w:pPr>
    <w:rPr>
      <w:rFonts w:ascii="Arial" w:eastAsia="Arial" w:hAnsi="Arial" w:cs="Arial"/>
      <w:b/>
      <w:bCs/>
      <w:sz w:val="28"/>
      <w:szCs w:val="28"/>
    </w:rPr>
  </w:style>
  <w:style w:type="paragraph" w:styleId="Ttulo2">
    <w:name w:val="heading 2"/>
    <w:basedOn w:val="Normal"/>
    <w:uiPriority w:val="9"/>
    <w:unhideWhenUsed/>
    <w:qFormat/>
    <w:pPr>
      <w:ind w:left="1458" w:right="1459"/>
      <w:jc w:val="center"/>
      <w:outlineLvl w:val="1"/>
    </w:pPr>
    <w:rPr>
      <w:sz w:val="28"/>
      <w:szCs w:val="28"/>
    </w:rPr>
  </w:style>
  <w:style w:type="paragraph" w:styleId="Ttulo3">
    <w:name w:val="heading 3"/>
    <w:basedOn w:val="Normal"/>
    <w:uiPriority w:val="9"/>
    <w:unhideWhenUsed/>
    <w:qFormat/>
    <w:pPr>
      <w:ind w:left="239"/>
      <w:jc w:val="center"/>
      <w:outlineLvl w:val="2"/>
    </w:pPr>
    <w:rPr>
      <w:rFonts w:ascii="Arial" w:eastAsia="Arial" w:hAnsi="Arial" w:cs="Arial"/>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22BC6"/>
    <w:pPr>
      <w:tabs>
        <w:tab w:val="center" w:pos="4252"/>
        <w:tab w:val="right" w:pos="8504"/>
      </w:tabs>
    </w:pPr>
  </w:style>
  <w:style w:type="character" w:customStyle="1" w:styleId="CabealhoChar">
    <w:name w:val="Cabeçalho Char"/>
    <w:basedOn w:val="Fontepargpadro"/>
    <w:link w:val="Cabealho"/>
    <w:uiPriority w:val="99"/>
    <w:rsid w:val="00422BC6"/>
    <w:rPr>
      <w:rFonts w:ascii="Arial MT" w:eastAsia="Arial MT" w:hAnsi="Arial MT" w:cs="Arial MT"/>
      <w:lang w:val="pt-PT"/>
    </w:rPr>
  </w:style>
  <w:style w:type="paragraph" w:styleId="Rodap">
    <w:name w:val="footer"/>
    <w:basedOn w:val="Normal"/>
    <w:link w:val="RodapChar"/>
    <w:uiPriority w:val="99"/>
    <w:unhideWhenUsed/>
    <w:rsid w:val="00422BC6"/>
    <w:pPr>
      <w:tabs>
        <w:tab w:val="center" w:pos="4252"/>
        <w:tab w:val="right" w:pos="8504"/>
      </w:tabs>
    </w:pPr>
  </w:style>
  <w:style w:type="character" w:customStyle="1" w:styleId="RodapChar">
    <w:name w:val="Rodapé Char"/>
    <w:basedOn w:val="Fontepargpadro"/>
    <w:link w:val="Rodap"/>
    <w:uiPriority w:val="99"/>
    <w:rsid w:val="00422BC6"/>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81579">
      <w:bodyDiv w:val="1"/>
      <w:marLeft w:val="0"/>
      <w:marRight w:val="0"/>
      <w:marTop w:val="0"/>
      <w:marBottom w:val="0"/>
      <w:divBdr>
        <w:top w:val="none" w:sz="0" w:space="0" w:color="auto"/>
        <w:left w:val="none" w:sz="0" w:space="0" w:color="auto"/>
        <w:bottom w:val="none" w:sz="0" w:space="0" w:color="auto"/>
        <w:right w:val="none" w:sz="0" w:space="0" w:color="auto"/>
      </w:divBdr>
    </w:div>
    <w:div w:id="334117662">
      <w:bodyDiv w:val="1"/>
      <w:marLeft w:val="0"/>
      <w:marRight w:val="0"/>
      <w:marTop w:val="0"/>
      <w:marBottom w:val="0"/>
      <w:divBdr>
        <w:top w:val="none" w:sz="0" w:space="0" w:color="auto"/>
        <w:left w:val="none" w:sz="0" w:space="0" w:color="auto"/>
        <w:bottom w:val="none" w:sz="0" w:space="0" w:color="auto"/>
        <w:right w:val="none" w:sz="0" w:space="0" w:color="auto"/>
      </w:divBdr>
      <w:divsChild>
        <w:div w:id="961111658">
          <w:marLeft w:val="0"/>
          <w:marRight w:val="0"/>
          <w:marTop w:val="0"/>
          <w:marBottom w:val="0"/>
          <w:divBdr>
            <w:top w:val="none" w:sz="0" w:space="0" w:color="auto"/>
            <w:left w:val="none" w:sz="0" w:space="0" w:color="auto"/>
            <w:bottom w:val="none" w:sz="0" w:space="0" w:color="auto"/>
            <w:right w:val="none" w:sz="0" w:space="0" w:color="auto"/>
          </w:divBdr>
          <w:divsChild>
            <w:div w:id="283074805">
              <w:marLeft w:val="0"/>
              <w:marRight w:val="0"/>
              <w:marTop w:val="0"/>
              <w:marBottom w:val="0"/>
              <w:divBdr>
                <w:top w:val="none" w:sz="0" w:space="0" w:color="auto"/>
                <w:left w:val="none" w:sz="0" w:space="0" w:color="auto"/>
                <w:bottom w:val="none" w:sz="0" w:space="0" w:color="auto"/>
                <w:right w:val="none" w:sz="0" w:space="0" w:color="auto"/>
              </w:divBdr>
              <w:divsChild>
                <w:div w:id="865367515">
                  <w:marLeft w:val="0"/>
                  <w:marRight w:val="0"/>
                  <w:marTop w:val="0"/>
                  <w:marBottom w:val="0"/>
                  <w:divBdr>
                    <w:top w:val="none" w:sz="0" w:space="0" w:color="auto"/>
                    <w:left w:val="none" w:sz="0" w:space="0" w:color="auto"/>
                    <w:bottom w:val="none" w:sz="0" w:space="0" w:color="auto"/>
                    <w:right w:val="none" w:sz="0" w:space="0" w:color="auto"/>
                  </w:divBdr>
                  <w:divsChild>
                    <w:div w:id="1697807737">
                      <w:marLeft w:val="0"/>
                      <w:marRight w:val="0"/>
                      <w:marTop w:val="0"/>
                      <w:marBottom w:val="0"/>
                      <w:divBdr>
                        <w:top w:val="none" w:sz="0" w:space="0" w:color="auto"/>
                        <w:left w:val="none" w:sz="0" w:space="0" w:color="auto"/>
                        <w:bottom w:val="none" w:sz="0" w:space="0" w:color="auto"/>
                        <w:right w:val="none" w:sz="0" w:space="0" w:color="auto"/>
                      </w:divBdr>
                      <w:divsChild>
                        <w:div w:id="309135707">
                          <w:marLeft w:val="0"/>
                          <w:marRight w:val="0"/>
                          <w:marTop w:val="0"/>
                          <w:marBottom w:val="0"/>
                          <w:divBdr>
                            <w:top w:val="none" w:sz="0" w:space="0" w:color="auto"/>
                            <w:left w:val="none" w:sz="0" w:space="0" w:color="auto"/>
                            <w:bottom w:val="none" w:sz="0" w:space="0" w:color="auto"/>
                            <w:right w:val="none" w:sz="0" w:space="0" w:color="auto"/>
                          </w:divBdr>
                          <w:divsChild>
                            <w:div w:id="6821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860545">
      <w:bodyDiv w:val="1"/>
      <w:marLeft w:val="0"/>
      <w:marRight w:val="0"/>
      <w:marTop w:val="0"/>
      <w:marBottom w:val="0"/>
      <w:divBdr>
        <w:top w:val="none" w:sz="0" w:space="0" w:color="auto"/>
        <w:left w:val="none" w:sz="0" w:space="0" w:color="auto"/>
        <w:bottom w:val="none" w:sz="0" w:space="0" w:color="auto"/>
        <w:right w:val="none" w:sz="0" w:space="0" w:color="auto"/>
      </w:divBdr>
      <w:divsChild>
        <w:div w:id="1823037846">
          <w:marLeft w:val="0"/>
          <w:marRight w:val="0"/>
          <w:marTop w:val="0"/>
          <w:marBottom w:val="0"/>
          <w:divBdr>
            <w:top w:val="none" w:sz="0" w:space="0" w:color="auto"/>
            <w:left w:val="none" w:sz="0" w:space="0" w:color="auto"/>
            <w:bottom w:val="none" w:sz="0" w:space="0" w:color="auto"/>
            <w:right w:val="none" w:sz="0" w:space="0" w:color="auto"/>
          </w:divBdr>
          <w:divsChild>
            <w:div w:id="1417900516">
              <w:marLeft w:val="0"/>
              <w:marRight w:val="0"/>
              <w:marTop w:val="0"/>
              <w:marBottom w:val="0"/>
              <w:divBdr>
                <w:top w:val="none" w:sz="0" w:space="0" w:color="auto"/>
                <w:left w:val="none" w:sz="0" w:space="0" w:color="auto"/>
                <w:bottom w:val="none" w:sz="0" w:space="0" w:color="auto"/>
                <w:right w:val="none" w:sz="0" w:space="0" w:color="auto"/>
              </w:divBdr>
              <w:divsChild>
                <w:div w:id="1172991802">
                  <w:marLeft w:val="0"/>
                  <w:marRight w:val="0"/>
                  <w:marTop w:val="0"/>
                  <w:marBottom w:val="0"/>
                  <w:divBdr>
                    <w:top w:val="none" w:sz="0" w:space="0" w:color="auto"/>
                    <w:left w:val="none" w:sz="0" w:space="0" w:color="auto"/>
                    <w:bottom w:val="none" w:sz="0" w:space="0" w:color="auto"/>
                    <w:right w:val="none" w:sz="0" w:space="0" w:color="auto"/>
                  </w:divBdr>
                  <w:divsChild>
                    <w:div w:id="2075808715">
                      <w:marLeft w:val="0"/>
                      <w:marRight w:val="0"/>
                      <w:marTop w:val="0"/>
                      <w:marBottom w:val="0"/>
                      <w:divBdr>
                        <w:top w:val="none" w:sz="0" w:space="0" w:color="auto"/>
                        <w:left w:val="none" w:sz="0" w:space="0" w:color="auto"/>
                        <w:bottom w:val="none" w:sz="0" w:space="0" w:color="auto"/>
                        <w:right w:val="none" w:sz="0" w:space="0" w:color="auto"/>
                      </w:divBdr>
                      <w:divsChild>
                        <w:div w:id="2064716975">
                          <w:marLeft w:val="0"/>
                          <w:marRight w:val="0"/>
                          <w:marTop w:val="0"/>
                          <w:marBottom w:val="0"/>
                          <w:divBdr>
                            <w:top w:val="none" w:sz="0" w:space="0" w:color="auto"/>
                            <w:left w:val="none" w:sz="0" w:space="0" w:color="auto"/>
                            <w:bottom w:val="none" w:sz="0" w:space="0" w:color="auto"/>
                            <w:right w:val="none" w:sz="0" w:space="0" w:color="auto"/>
                          </w:divBdr>
                          <w:divsChild>
                            <w:div w:id="20794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52392">
                  <w:marLeft w:val="0"/>
                  <w:marRight w:val="0"/>
                  <w:marTop w:val="0"/>
                  <w:marBottom w:val="0"/>
                  <w:divBdr>
                    <w:top w:val="none" w:sz="0" w:space="0" w:color="auto"/>
                    <w:left w:val="none" w:sz="0" w:space="0" w:color="auto"/>
                    <w:bottom w:val="none" w:sz="0" w:space="0" w:color="auto"/>
                    <w:right w:val="none" w:sz="0" w:space="0" w:color="auto"/>
                  </w:divBdr>
                  <w:divsChild>
                    <w:div w:id="835658363">
                      <w:marLeft w:val="0"/>
                      <w:marRight w:val="0"/>
                      <w:marTop w:val="0"/>
                      <w:marBottom w:val="0"/>
                      <w:divBdr>
                        <w:top w:val="none" w:sz="0" w:space="0" w:color="auto"/>
                        <w:left w:val="none" w:sz="0" w:space="0" w:color="auto"/>
                        <w:bottom w:val="none" w:sz="0" w:space="0" w:color="auto"/>
                        <w:right w:val="none" w:sz="0" w:space="0" w:color="auto"/>
                      </w:divBdr>
                      <w:divsChild>
                        <w:div w:id="2105808038">
                          <w:marLeft w:val="0"/>
                          <w:marRight w:val="0"/>
                          <w:marTop w:val="0"/>
                          <w:marBottom w:val="0"/>
                          <w:divBdr>
                            <w:top w:val="none" w:sz="0" w:space="0" w:color="auto"/>
                            <w:left w:val="none" w:sz="0" w:space="0" w:color="auto"/>
                            <w:bottom w:val="none" w:sz="0" w:space="0" w:color="auto"/>
                            <w:right w:val="none" w:sz="0" w:space="0" w:color="auto"/>
                          </w:divBdr>
                          <w:divsChild>
                            <w:div w:id="8829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1098</Words>
  <Characters>5931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lobatomariliamelo@gmail.com</cp:lastModifiedBy>
  <cp:revision>3</cp:revision>
  <dcterms:created xsi:type="dcterms:W3CDTF">2024-08-23T13:19:00Z</dcterms:created>
  <dcterms:modified xsi:type="dcterms:W3CDTF">2024-08-27T13:02:00Z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2016</vt:lpwstr>
  </property>
  <property fmtid="{D5CDD505-2E9C-101B-9397-08002B2CF9AE}" pid="4" name="LastSaved">
    <vt:filetime>2024-08-23T00:00:00Z</vt:filetime>
  </property>
</Properties>
</file>