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Diálogos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ntre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erviços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dentificação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suários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om DCNT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oenças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aras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Quissamã/RJ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Apresentação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 rede municipal de saúde 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composta por serviços de atenção primária (cobertura de 100% pela Estratégia de Saúde da Família-ESF) e secundária (Ambulatórios especializados e Hospital) </w:t>
      </w:r>
      <w:r>
        <w:rPr>
          <w:rFonts w:ascii="Times New Roman" w:hAnsi="Times New Roman"/>
          <w:sz w:val="24"/>
          <w:szCs w:val="24"/>
        </w:rPr>
        <w:t xml:space="preserve">Além desses, está estruturada com programas de saúde. Entre eles o Programa Doenças Crônicas Não Transmissíveis e Doenças Raras. O programa foi instituído em setembro </w:t>
      </w:r>
      <w:r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 xml:space="preserve">2019. 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E</w:t>
      </w:r>
      <w:r>
        <w:rPr>
          <w:rFonts w:ascii="Times New Roman" w:hAnsi="Times New Roman"/>
          <w:sz w:val="24"/>
          <w:szCs w:val="24"/>
        </w:rPr>
        <w:t>m 2020, com o decreto da pandemia e os riscos da COVID-19, Quissamã reorganizou o processo de trabalho para acompanhar sistematicamente o grupo de pacientes com D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NT e Doenças Raras através do aplicativo de WhatsApp, </w:t>
      </w:r>
      <w:r>
        <w:rPr>
          <w:rFonts w:ascii="Times New Roman" w:hAnsi="Times New Roman"/>
          <w:sz w:val="24"/>
          <w:szCs w:val="24"/>
        </w:rPr>
        <w:t xml:space="preserve">como </w:t>
      </w:r>
      <w:r>
        <w:rPr>
          <w:rFonts w:ascii="Times New Roman" w:hAnsi="Times New Roman"/>
          <w:sz w:val="24"/>
          <w:szCs w:val="24"/>
        </w:rPr>
        <w:t>forma encontrada para continuidade do cuidado com o grupo de maior vulnerabilidade. Nesse sentido os gerentes do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programas detectaram que muitos pacientes faziam parte de outras gerências distintas, ou seja, múltiplas comorbidades como: tabagismo, cardiopatia, hipertensão, diabetes, câncer, doenças autoimune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dentre outras.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Objetivos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Identificar os pacientes inseridos no programa DCNT e Doenças Raras </w:t>
      </w:r>
      <w:r>
        <w:rPr>
          <w:rFonts w:ascii="Times New Roman" w:hAnsi="Times New Roman"/>
          <w:sz w:val="24"/>
          <w:szCs w:val="24"/>
        </w:rPr>
        <w:t>levantando</w:t>
      </w:r>
      <w:r>
        <w:rPr>
          <w:rFonts w:ascii="Times New Roman" w:hAnsi="Times New Roman"/>
          <w:sz w:val="24"/>
          <w:szCs w:val="24"/>
        </w:rPr>
        <w:t xml:space="preserve"> com 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demais gerências </w:t>
      </w:r>
      <w:r>
        <w:rPr>
          <w:rFonts w:ascii="Times New Roman" w:hAnsi="Times New Roman"/>
          <w:sz w:val="24"/>
          <w:szCs w:val="24"/>
        </w:rPr>
        <w:t>seu acompanhamento,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estreitando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comunicação, organização, informação, socialização do conhecimento, planejamento conjunto, e toma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da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de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de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cisões.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Promover o cuidado integral dos pacientes com comorbidades múltiplas, articulando com a rede de atenção a saúde dentro e fora do município;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Classificar os pacientes que possuem múltiplas comorbidades/patologi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as;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Registrar no sistema de informação municipal todos os pacientes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om Doenças Raras identificados no município.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Metodologia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Através de encontros mensa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is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com gerente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de programa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, quantifica-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se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pacientes com comorbidades múltiplas por sexo, faixa etária e território, quais os tipos de patologia em uma só pessoa, estabelece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ndo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relação de forma eficaz com os demais serviços, a fim de agilizar os procedimentos necessários de saúde para este paciente dentro e fora do município. 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Junto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a ESF, são realizados matriciamento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com foco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no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estabelecimento e fortalecimento d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vínculo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com o usuário e o cuidado com os referenciados pelo programa, pois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facilita o monitoramento dos casos no ambiente familiar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. Os encontros servem como dispositivo para organizar as ideias, informações sobre esse paciente e conduzir de forma correta e célere o percu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r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so nos serviços de saúde.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Resultado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Em diálogo com a ger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ência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do programa hiperdia, identific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ou-se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que 22 pacientes realizam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hemodiálise;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80% apresentam como doença de base hipertensão; 60% são do gênero masculino. 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Em levantamento junto as gerências da saúde da mulher e saúde do homem, detectou-se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que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pacientes oncológicos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 gênero feminino desponta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m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quanto ao câncer de mama, seguido do câncer de próstata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masculino.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De acordo com estimativas do Instituto Nacional do Câncer (Inca), o Brasil deve registrar 44 mil novos casos da doença por ano no próximo triênio, entre 2023 e 2025.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Quanto as doenças autoimune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s, o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 pacientes acometidos com Lúpus Eritematoso Sistêmico- LES, vem sendo liderado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pelo gênero feminino.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entre os 25 pacientes, somente, 02 são do gênero masculino. 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Quanto às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doenças raras,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numa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faixa etária entre 4 à 70 anos, 16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são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do gênero feminino e 14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do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gênero masculino, totalizando 40 pacientes acompanhados de forma integral pelo programa.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Palavras chaves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Diálog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, assistência,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doenças crônica e raras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onclusão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As DCNT são, globalmente, as principais causas de mortalidade.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eu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impacto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pode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m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ser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controla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do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por meio de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intervenções amplas de promoção de saúde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, para redução de seus fatores de risco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e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seu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tratamento oportuno.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bidi w:val="0"/>
        <w:spacing w:lineRule="auto" w:line="36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Diante desses dados, pensamos no processo de trabalho </w:t>
      </w:r>
      <w:r>
        <w:rPr>
          <w:rFonts w:ascii="Times New Roman" w:hAnsi="Times New Roman"/>
          <w:color w:val="000000"/>
          <w:sz w:val="24"/>
          <w:szCs w:val="24"/>
        </w:rPr>
        <w:t>onde</w:t>
      </w:r>
      <w:r>
        <w:rPr>
          <w:rFonts w:ascii="Times New Roman" w:hAnsi="Times New Roman"/>
          <w:color w:val="000000"/>
          <w:sz w:val="24"/>
          <w:szCs w:val="24"/>
        </w:rPr>
        <w:t xml:space="preserve"> cons</w:t>
      </w:r>
      <w:r>
        <w:rPr>
          <w:rFonts w:ascii="Times New Roman" w:hAnsi="Times New Roman"/>
          <w:color w:val="000000"/>
          <w:sz w:val="24"/>
          <w:szCs w:val="24"/>
        </w:rPr>
        <w:t>eguimos</w:t>
      </w:r>
      <w:r>
        <w:rPr>
          <w:rFonts w:ascii="Times New Roman" w:hAnsi="Times New Roman"/>
          <w:color w:val="000000"/>
          <w:sz w:val="24"/>
          <w:szCs w:val="24"/>
        </w:rPr>
        <w:t xml:space="preserve"> identificar os pacientes </w:t>
      </w:r>
      <w:r>
        <w:rPr>
          <w:rFonts w:ascii="Times New Roman" w:hAnsi="Times New Roman"/>
          <w:color w:val="000000"/>
          <w:sz w:val="24"/>
          <w:szCs w:val="24"/>
        </w:rPr>
        <w:t xml:space="preserve">em </w:t>
      </w:r>
      <w:r>
        <w:rPr>
          <w:rFonts w:ascii="Times New Roman" w:hAnsi="Times New Roman"/>
          <w:color w:val="000000"/>
          <w:sz w:val="24"/>
          <w:szCs w:val="24"/>
        </w:rPr>
        <w:t>comum e monitorar o fluxo/percusso dentro d</w:t>
      </w:r>
      <w:r>
        <w:rPr>
          <w:rFonts w:ascii="Times New Roman" w:hAnsi="Times New Roman"/>
          <w:color w:val="000000"/>
          <w:sz w:val="24"/>
          <w:szCs w:val="24"/>
        </w:rPr>
        <w:t>a rede de saúde</w:t>
      </w:r>
      <w:r>
        <w:rPr>
          <w:rFonts w:ascii="Times New Roman" w:hAnsi="Times New Roman"/>
          <w:color w:val="000000"/>
          <w:sz w:val="24"/>
          <w:szCs w:val="24"/>
        </w:rPr>
        <w:t>, promovendo um diálogo amplo entre gerentes de programa</w:t>
      </w:r>
      <w:r>
        <w:rPr>
          <w:rFonts w:ascii="Times New Roman" w:hAnsi="Times New Roman"/>
          <w:color w:val="000000"/>
          <w:sz w:val="24"/>
          <w:szCs w:val="24"/>
        </w:rPr>
        <w:t xml:space="preserve">s, </w:t>
      </w:r>
      <w:r>
        <w:rPr>
          <w:rFonts w:ascii="Times New Roman" w:hAnsi="Times New Roman"/>
          <w:color w:val="000000"/>
          <w:sz w:val="24"/>
          <w:szCs w:val="24"/>
        </w:rPr>
        <w:t>equipe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 de A</w:t>
      </w:r>
      <w:r>
        <w:rPr>
          <w:rFonts w:ascii="Times New Roman" w:hAnsi="Times New Roman"/>
          <w:color w:val="000000"/>
          <w:sz w:val="24"/>
          <w:szCs w:val="24"/>
        </w:rPr>
        <w:t xml:space="preserve">tenção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ásica, </w:t>
      </w:r>
      <w:r>
        <w:rPr>
          <w:rFonts w:ascii="Times New Roman" w:hAnsi="Times New Roman"/>
          <w:color w:val="000000"/>
          <w:sz w:val="24"/>
          <w:szCs w:val="24"/>
        </w:rPr>
        <w:t>pacientes e familiares,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fortalece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ndo vínculos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entre profissionais e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p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acientes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com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doenças crônicas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 raras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, garantindo o acesso e utilização aos serviços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 programas de</w:t>
      </w:r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20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saúde do idoso, da mulher,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do homem, da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criança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e adolescente,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saúde na escola, e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ntre outros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 a i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dentificação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território com maior incidência de patologi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ompreendendo a importância de parcerias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com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outros setores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como: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secretarias de agricultura,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ssistência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social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ducação, esporte,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com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ações efetivas para o enfrentamento as DCNT.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455</TotalTime>
  <Application>LibreOffice/7.1.4.2$Windows_X86_64 LibreOffice_project/a529a4fab45b75fefc5b6226684193eb000654f6</Application>
  <AppVersion>15.0000</AppVersion>
  <Pages>3</Pages>
  <Words>638</Words>
  <Characters>3705</Characters>
  <CharactersWithSpaces>4327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2024-03-31T14:02:26Z</dcterms:created>
  <dc:creator/>
  <dc:description/>
  <dc:language>pt-BR</dc:language>
  <cp:lastModifiedBy/>
  <dcterms:modified xsi:type="dcterms:W3CDTF">2024-04-01T17:22:56Z</dcterms:modified>
  <cp:revision>11</cp:revision>
  <dc:subject/>
  <dc:title/>
</cp:coreProperties>
</file>